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A20" w:rsidRPr="003A698E" w:rsidRDefault="0058406F" w:rsidP="00CC3A20">
      <w:pPr>
        <w:pStyle w:val="normal0"/>
        <w:rPr>
          <w:rFonts w:ascii="Georgia" w:hAnsi="Georgia"/>
          <w:color w:val="auto"/>
        </w:rPr>
      </w:pPr>
      <w:r w:rsidRPr="003D3172">
        <w:rPr>
          <w:rFonts w:ascii="Georgia" w:hAnsi="Georgia"/>
        </w:rPr>
        <w:t xml:space="preserve">Unit 1B </w:t>
      </w:r>
      <w:r w:rsidR="00CC3A20" w:rsidRPr="003A698E">
        <w:rPr>
          <w:rFonts w:ascii="Georgia" w:hAnsi="Georgia"/>
          <w:color w:val="auto"/>
        </w:rPr>
        <w:t xml:space="preserve">Essential </w:t>
      </w:r>
      <w:r w:rsidR="00CC3A20">
        <w:rPr>
          <w:rFonts w:ascii="Georgia" w:hAnsi="Georgia"/>
          <w:color w:val="auto"/>
        </w:rPr>
        <w:t>Terms and Questions</w:t>
      </w:r>
    </w:p>
    <w:p w:rsidR="00CC3A20" w:rsidRPr="003A698E" w:rsidRDefault="00CC3A20" w:rsidP="00CC3A20">
      <w:pPr>
        <w:pStyle w:val="normal0"/>
        <w:rPr>
          <w:rFonts w:ascii="Georgia" w:hAnsi="Georgia"/>
          <w:color w:val="auto"/>
        </w:rPr>
      </w:pPr>
      <w:r w:rsidRPr="003A698E">
        <w:rPr>
          <w:rFonts w:ascii="Georgia" w:hAnsi="Georgia"/>
          <w:color w:val="auto"/>
          <w:u w:val="single"/>
        </w:rPr>
        <w:t>Vocabulary</w:t>
      </w:r>
    </w:p>
    <w:p w:rsidR="00CC3A20" w:rsidRPr="002C6EA3" w:rsidRDefault="00CC3A20" w:rsidP="00CC3A20">
      <w:pPr>
        <w:pStyle w:val="normal0"/>
        <w:rPr>
          <w:rFonts w:ascii="Georgia" w:hAnsi="Georgia" w:cs="Arial"/>
          <w:i/>
          <w:color w:val="auto"/>
          <w:sz w:val="20"/>
          <w:shd w:val="clear" w:color="auto" w:fill="FFFFFF"/>
        </w:rPr>
      </w:pPr>
      <w:r w:rsidRPr="002C6EA3">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p>
    <w:p w:rsidR="00CC3A20" w:rsidRPr="002C6EA3" w:rsidRDefault="00CC3A20" w:rsidP="00CC3A20">
      <w:pPr>
        <w:pStyle w:val="normal0"/>
        <w:rPr>
          <w:rFonts w:ascii="Georgia" w:hAnsi="Georgia"/>
          <w:i/>
          <w:color w:val="auto"/>
          <w:sz w:val="20"/>
        </w:rPr>
        <w:sectPr w:rsidR="00CC3A20" w:rsidRPr="002C6EA3" w:rsidSect="001E73C1">
          <w:headerReference w:type="default" r:id="rId7"/>
          <w:pgSz w:w="12240" w:h="15840"/>
          <w:pgMar w:top="720" w:right="720" w:bottom="720" w:left="720" w:header="720" w:footer="720" w:gutter="0"/>
          <w:cols w:space="720"/>
          <w:docGrid w:linePitch="299"/>
        </w:sectPr>
      </w:pPr>
      <w:r w:rsidRPr="002C6EA3">
        <w:rPr>
          <w:rFonts w:ascii="Georgia" w:hAnsi="Georgia" w:cs="Arial"/>
          <w:i/>
          <w:color w:val="auto"/>
          <w:sz w:val="20"/>
          <w:shd w:val="clear" w:color="auto" w:fill="FFFFFF"/>
        </w:rPr>
        <w:t>Typically, for </w:t>
      </w:r>
      <w:r w:rsidRPr="002C6EA3">
        <w:rPr>
          <w:rFonts w:ascii="Georgia" w:hAnsi="Georgia" w:cs="Arial"/>
          <w:i/>
          <w:color w:val="auto"/>
          <w:sz w:val="20"/>
          <w:u w:val="single"/>
          <w:shd w:val="clear" w:color="auto" w:fill="FFFFFF"/>
        </w:rPr>
        <w:t>identification</w:t>
      </w:r>
      <w:r w:rsidRPr="002C6EA3">
        <w:rPr>
          <w:rFonts w:ascii="Georgia" w:hAnsi="Georgia" w:cs="Arial"/>
          <w:i/>
          <w:color w:val="auto"/>
          <w:sz w:val="20"/>
          <w:shd w:val="clear" w:color="auto" w:fill="FFFFFF"/>
        </w:rPr>
        <w:t>, ask yourself the "</w:t>
      </w:r>
      <w:r w:rsidRPr="002C6EA3">
        <w:rPr>
          <w:rStyle w:val="Strong"/>
          <w:rFonts w:ascii="Georgia" w:hAnsi="Georgia" w:cs="Arial"/>
          <w:i/>
          <w:color w:val="auto"/>
          <w:sz w:val="20"/>
          <w:shd w:val="clear" w:color="auto" w:fill="FFFFFF"/>
        </w:rPr>
        <w:t xml:space="preserve">who was involved, what happened, </w:t>
      </w:r>
      <w:r>
        <w:rPr>
          <w:rStyle w:val="Strong"/>
          <w:rFonts w:ascii="Georgia" w:hAnsi="Georgia" w:cs="Arial"/>
          <w:i/>
          <w:color w:val="auto"/>
          <w:sz w:val="20"/>
          <w:shd w:val="clear" w:color="auto" w:fill="FFFFFF"/>
        </w:rPr>
        <w:t xml:space="preserve">what other essential term is it related to and why, </w:t>
      </w:r>
      <w:r w:rsidRPr="002C6EA3">
        <w:rPr>
          <w:rStyle w:val="Strong"/>
          <w:rFonts w:ascii="Georgia" w:hAnsi="Georgia" w:cs="Arial"/>
          <w:i/>
          <w:color w:val="auto"/>
          <w:sz w:val="20"/>
          <w:shd w:val="clear" w:color="auto" w:fill="FFFFFF"/>
        </w:rPr>
        <w:t>where did it take place, etc.</w:t>
      </w:r>
      <w:r w:rsidRPr="002C6EA3">
        <w:rPr>
          <w:rFonts w:ascii="Georgia" w:hAnsi="Georgia" w:cs="Arial"/>
          <w:i/>
          <w:color w:val="auto"/>
          <w:sz w:val="20"/>
          <w:shd w:val="clear" w:color="auto" w:fill="FFFFFF"/>
        </w:rPr>
        <w:t xml:space="preserve">" For </w:t>
      </w:r>
      <w:r w:rsidRPr="002C6EA3">
        <w:rPr>
          <w:rFonts w:ascii="Georgia" w:hAnsi="Georgia" w:cs="Arial"/>
          <w:i/>
          <w:color w:val="auto"/>
          <w:sz w:val="20"/>
          <w:u w:val="single"/>
          <w:shd w:val="clear" w:color="auto" w:fill="FFFFFF"/>
        </w:rPr>
        <w:t>significance</w:t>
      </w:r>
      <w:r w:rsidRPr="002C6EA3">
        <w:rPr>
          <w:rFonts w:ascii="Georgia" w:hAnsi="Georgia" w:cs="Arial"/>
          <w:i/>
          <w:color w:val="auto"/>
          <w:sz w:val="20"/>
          <w:shd w:val="clear" w:color="auto" w:fill="FFFFFF"/>
        </w:rPr>
        <w:t>, ask yourself "</w:t>
      </w:r>
      <w:r w:rsidRPr="002C6EA3">
        <w:rPr>
          <w:rStyle w:val="Strong"/>
          <w:rFonts w:ascii="Georgia" w:hAnsi="Georgia" w:cs="Arial"/>
          <w:i/>
          <w:color w:val="auto"/>
          <w:sz w:val="20"/>
          <w:shd w:val="clear" w:color="auto" w:fill="FFFFFF"/>
        </w:rPr>
        <w:t>why is this important for the course, what is the outcome, what does it lead to, etc.</w:t>
      </w:r>
      <w:r w:rsidRPr="002C6EA3">
        <w:rPr>
          <w:rFonts w:ascii="Georgia" w:hAnsi="Georgia" w:cs="Arial"/>
          <w:i/>
          <w:color w:val="auto"/>
          <w:sz w:val="20"/>
          <w:shd w:val="clear" w:color="auto" w:fill="FFFFFF"/>
        </w:rPr>
        <w:t>" - choose terms that you truly need to review again, not ones you already know.</w:t>
      </w:r>
    </w:p>
    <w:p w:rsidR="0058406F" w:rsidRPr="003D3172" w:rsidRDefault="0058406F" w:rsidP="00CC3A20">
      <w:pPr>
        <w:rPr>
          <w:rFonts w:ascii="Georgia" w:hAnsi="Georgia"/>
        </w:rPr>
      </w:pPr>
      <w:r w:rsidRPr="003D3172">
        <w:rPr>
          <w:rFonts w:ascii="Georgia" w:hAnsi="Georgia"/>
        </w:rPr>
        <w:t>Battle of Lexington and Concord</w:t>
      </w:r>
    </w:p>
    <w:p w:rsidR="007566C6" w:rsidRPr="003D3172" w:rsidRDefault="007566C6">
      <w:pPr>
        <w:rPr>
          <w:rFonts w:ascii="Georgia" w:hAnsi="Georgia"/>
        </w:rPr>
      </w:pPr>
      <w:r w:rsidRPr="003D3172">
        <w:rPr>
          <w:rFonts w:ascii="Georgia" w:hAnsi="Georgia"/>
        </w:rPr>
        <w:t>Battle of Saratoga</w:t>
      </w:r>
    </w:p>
    <w:p w:rsidR="007566C6" w:rsidRPr="003D3172" w:rsidRDefault="007566C6">
      <w:pPr>
        <w:rPr>
          <w:rFonts w:ascii="Georgia" w:hAnsi="Georgia"/>
        </w:rPr>
      </w:pPr>
      <w:r w:rsidRPr="003D3172">
        <w:rPr>
          <w:rFonts w:ascii="Georgia" w:hAnsi="Georgia"/>
        </w:rPr>
        <w:t>Battle of Yorktown</w:t>
      </w:r>
    </w:p>
    <w:p w:rsidR="0058406F" w:rsidRPr="003D3172" w:rsidRDefault="0058406F">
      <w:pPr>
        <w:rPr>
          <w:rFonts w:ascii="Georgia" w:hAnsi="Georgia"/>
        </w:rPr>
      </w:pPr>
      <w:r w:rsidRPr="003D3172">
        <w:rPr>
          <w:rFonts w:ascii="Georgia" w:hAnsi="Georgia"/>
        </w:rPr>
        <w:t>Boston Massacre</w:t>
      </w:r>
    </w:p>
    <w:p w:rsidR="0058406F" w:rsidRPr="003D3172" w:rsidRDefault="0058406F">
      <w:pPr>
        <w:rPr>
          <w:rFonts w:ascii="Georgia" w:hAnsi="Georgia"/>
        </w:rPr>
      </w:pPr>
      <w:r w:rsidRPr="003D3172">
        <w:rPr>
          <w:rFonts w:ascii="Georgia" w:hAnsi="Georgia"/>
        </w:rPr>
        <w:t>Boston Tea Party</w:t>
      </w:r>
    </w:p>
    <w:p w:rsidR="0058406F" w:rsidRPr="003D3172" w:rsidRDefault="0058406F">
      <w:pPr>
        <w:rPr>
          <w:rFonts w:ascii="Georgia" w:hAnsi="Georgia"/>
        </w:rPr>
      </w:pPr>
      <w:r w:rsidRPr="003D3172">
        <w:rPr>
          <w:rFonts w:ascii="Georgia" w:hAnsi="Georgia"/>
        </w:rPr>
        <w:t>Committees of Correspondence</w:t>
      </w:r>
    </w:p>
    <w:p w:rsidR="0058406F" w:rsidRPr="003D3172" w:rsidRDefault="0058406F">
      <w:pPr>
        <w:rPr>
          <w:rFonts w:ascii="Georgia" w:hAnsi="Georgia"/>
        </w:rPr>
      </w:pPr>
      <w:r w:rsidRPr="003D3172">
        <w:rPr>
          <w:rFonts w:ascii="Georgia" w:hAnsi="Georgia"/>
          <w:i/>
        </w:rPr>
        <w:t>Common Sense</w:t>
      </w:r>
      <w:r w:rsidR="00F64456" w:rsidRPr="003D3172">
        <w:rPr>
          <w:rFonts w:ascii="Georgia" w:hAnsi="Georgia"/>
          <w:i/>
        </w:rPr>
        <w:t>/</w:t>
      </w:r>
      <w:r w:rsidR="00F64456" w:rsidRPr="003D3172">
        <w:rPr>
          <w:rFonts w:ascii="Georgia" w:hAnsi="Georgia"/>
        </w:rPr>
        <w:t>Thomas Paine</w:t>
      </w:r>
    </w:p>
    <w:p w:rsidR="0058406F" w:rsidRPr="003D3172" w:rsidRDefault="0058406F">
      <w:pPr>
        <w:rPr>
          <w:rFonts w:ascii="Georgia" w:hAnsi="Georgia"/>
        </w:rPr>
      </w:pPr>
      <w:r w:rsidRPr="003D3172">
        <w:rPr>
          <w:rFonts w:ascii="Georgia" w:hAnsi="Georgia"/>
        </w:rPr>
        <w:t>Declaration of Independence</w:t>
      </w:r>
    </w:p>
    <w:p w:rsidR="0058406F" w:rsidRPr="003D3172" w:rsidRDefault="0058406F">
      <w:pPr>
        <w:rPr>
          <w:rFonts w:ascii="Georgia" w:hAnsi="Georgia"/>
        </w:rPr>
      </w:pPr>
      <w:r w:rsidRPr="003D3172">
        <w:rPr>
          <w:rFonts w:ascii="Georgia" w:hAnsi="Georgia"/>
        </w:rPr>
        <w:t>Egalitarianism</w:t>
      </w:r>
    </w:p>
    <w:p w:rsidR="00B607C3" w:rsidRPr="003D3172" w:rsidRDefault="00B607C3">
      <w:pPr>
        <w:rPr>
          <w:rFonts w:ascii="Georgia" w:hAnsi="Georgia"/>
        </w:rPr>
      </w:pPr>
      <w:r w:rsidRPr="003D3172">
        <w:rPr>
          <w:rFonts w:ascii="Georgia" w:hAnsi="Georgia"/>
        </w:rPr>
        <w:t>Enlightenment</w:t>
      </w:r>
      <w:r w:rsidR="00320F89" w:rsidRPr="003D3172">
        <w:rPr>
          <w:rFonts w:ascii="Georgia" w:hAnsi="Georgia"/>
        </w:rPr>
        <w:t xml:space="preserve"> Thinkers (Locke, Montesquieu, Rousseau)</w:t>
      </w:r>
    </w:p>
    <w:p w:rsidR="0058406F" w:rsidRPr="003D3172" w:rsidRDefault="0058406F">
      <w:pPr>
        <w:rPr>
          <w:rFonts w:ascii="Georgia" w:hAnsi="Georgia"/>
        </w:rPr>
      </w:pPr>
      <w:r w:rsidRPr="003D3172">
        <w:rPr>
          <w:rFonts w:ascii="Georgia" w:hAnsi="Georgia"/>
        </w:rPr>
        <w:t>George Washington</w:t>
      </w:r>
    </w:p>
    <w:p w:rsidR="0058406F" w:rsidRPr="003D3172" w:rsidRDefault="0058406F">
      <w:pPr>
        <w:rPr>
          <w:rFonts w:ascii="Georgia" w:hAnsi="Georgia"/>
        </w:rPr>
      </w:pPr>
      <w:r w:rsidRPr="003D3172">
        <w:rPr>
          <w:rFonts w:ascii="Georgia" w:hAnsi="Georgia"/>
        </w:rPr>
        <w:t>Intolerable Acts</w:t>
      </w:r>
      <w:r w:rsidR="00B607C3" w:rsidRPr="003D3172">
        <w:rPr>
          <w:rFonts w:ascii="Georgia" w:hAnsi="Georgia"/>
        </w:rPr>
        <w:t>/Coercive Acts</w:t>
      </w:r>
    </w:p>
    <w:p w:rsidR="0058406F" w:rsidRPr="003D3172" w:rsidRDefault="0058406F">
      <w:pPr>
        <w:rPr>
          <w:rFonts w:ascii="Georgia" w:hAnsi="Georgia"/>
        </w:rPr>
      </w:pPr>
      <w:r w:rsidRPr="003D3172">
        <w:rPr>
          <w:rFonts w:ascii="Georgia" w:hAnsi="Georgia"/>
        </w:rPr>
        <w:t>Loyalists</w:t>
      </w:r>
    </w:p>
    <w:p w:rsidR="0058406F" w:rsidRPr="003D3172" w:rsidRDefault="00FD6448">
      <w:pPr>
        <w:rPr>
          <w:rFonts w:ascii="Georgia" w:hAnsi="Georgia"/>
        </w:rPr>
      </w:pPr>
      <w:r w:rsidRPr="003D3172">
        <w:rPr>
          <w:rFonts w:ascii="Georgia" w:hAnsi="Georgia"/>
        </w:rPr>
        <w:t>M</w:t>
      </w:r>
      <w:r w:rsidR="0058406F" w:rsidRPr="003D3172">
        <w:rPr>
          <w:rFonts w:ascii="Georgia" w:hAnsi="Georgia"/>
        </w:rPr>
        <w:t>inutemen</w:t>
      </w:r>
      <w:r w:rsidRPr="003D3172">
        <w:rPr>
          <w:rFonts w:ascii="Georgia" w:hAnsi="Georgia"/>
        </w:rPr>
        <w:t>/militia</w:t>
      </w:r>
    </w:p>
    <w:p w:rsidR="0058406F" w:rsidRPr="003D3172" w:rsidRDefault="0058406F">
      <w:pPr>
        <w:rPr>
          <w:rFonts w:ascii="Georgia" w:hAnsi="Georgia"/>
        </w:rPr>
      </w:pPr>
      <w:r w:rsidRPr="003D3172">
        <w:rPr>
          <w:rFonts w:ascii="Georgia" w:hAnsi="Georgia"/>
        </w:rPr>
        <w:t>Olive Branch Petition</w:t>
      </w:r>
    </w:p>
    <w:p w:rsidR="0058406F" w:rsidRPr="003D3172" w:rsidRDefault="0058406F">
      <w:pPr>
        <w:rPr>
          <w:rFonts w:ascii="Georgia" w:hAnsi="Georgia"/>
        </w:rPr>
      </w:pPr>
      <w:r w:rsidRPr="003D3172">
        <w:rPr>
          <w:rFonts w:ascii="Georgia" w:hAnsi="Georgia"/>
        </w:rPr>
        <w:t>Patriots</w:t>
      </w:r>
    </w:p>
    <w:p w:rsidR="0058406F" w:rsidRPr="003D3172" w:rsidRDefault="0058406F">
      <w:pPr>
        <w:rPr>
          <w:rFonts w:ascii="Georgia" w:hAnsi="Georgia"/>
        </w:rPr>
      </w:pPr>
      <w:r w:rsidRPr="003D3172">
        <w:rPr>
          <w:rFonts w:ascii="Georgia" w:hAnsi="Georgia"/>
        </w:rPr>
        <w:t>Proclamation of 1763</w:t>
      </w:r>
    </w:p>
    <w:p w:rsidR="0058406F" w:rsidRPr="003D3172" w:rsidRDefault="0058406F">
      <w:pPr>
        <w:rPr>
          <w:rFonts w:ascii="Georgia" w:hAnsi="Georgia"/>
        </w:rPr>
      </w:pPr>
      <w:r w:rsidRPr="003D3172">
        <w:rPr>
          <w:rFonts w:ascii="Georgia" w:hAnsi="Georgia"/>
        </w:rPr>
        <w:t>Samuel Adams</w:t>
      </w:r>
      <w:r w:rsidR="008C575D" w:rsidRPr="003D3172">
        <w:rPr>
          <w:rFonts w:ascii="Georgia" w:hAnsi="Georgia"/>
        </w:rPr>
        <w:t xml:space="preserve"> and Sons of Liberty</w:t>
      </w:r>
    </w:p>
    <w:p w:rsidR="0058406F" w:rsidRDefault="004739AA">
      <w:pPr>
        <w:rPr>
          <w:rFonts w:ascii="Georgia" w:hAnsi="Georgia"/>
        </w:rPr>
      </w:pPr>
      <w:r>
        <w:rPr>
          <w:rFonts w:ascii="Georgia" w:hAnsi="Georgia"/>
        </w:rPr>
        <w:t>1</w:t>
      </w:r>
      <w:r w:rsidRPr="004739AA">
        <w:rPr>
          <w:rFonts w:ascii="Georgia" w:hAnsi="Georgia"/>
          <w:vertAlign w:val="superscript"/>
        </w:rPr>
        <w:t>st</w:t>
      </w:r>
      <w:r>
        <w:rPr>
          <w:rFonts w:ascii="Georgia" w:hAnsi="Georgia"/>
        </w:rPr>
        <w:t xml:space="preserve"> Continental Congress</w:t>
      </w:r>
    </w:p>
    <w:p w:rsidR="004739AA" w:rsidRPr="003D3172" w:rsidRDefault="004739AA">
      <w:pPr>
        <w:rPr>
          <w:rFonts w:ascii="Georgia" w:hAnsi="Georgia"/>
        </w:rPr>
      </w:pPr>
      <w:r>
        <w:rPr>
          <w:rFonts w:ascii="Georgia" w:hAnsi="Georgia"/>
        </w:rPr>
        <w:t>2</w:t>
      </w:r>
      <w:r w:rsidRPr="004739AA">
        <w:rPr>
          <w:rFonts w:ascii="Georgia" w:hAnsi="Georgia"/>
          <w:vertAlign w:val="superscript"/>
        </w:rPr>
        <w:t>nd</w:t>
      </w:r>
      <w:r>
        <w:rPr>
          <w:rFonts w:ascii="Georgia" w:hAnsi="Georgia"/>
        </w:rPr>
        <w:t xml:space="preserve"> Continental Congress</w:t>
      </w:r>
    </w:p>
    <w:p w:rsidR="0058406F" w:rsidRPr="003D3172" w:rsidRDefault="0058406F">
      <w:pPr>
        <w:rPr>
          <w:rFonts w:ascii="Georgia" w:hAnsi="Georgia"/>
        </w:rPr>
      </w:pPr>
      <w:r w:rsidRPr="003D3172">
        <w:rPr>
          <w:rFonts w:ascii="Georgia" w:hAnsi="Georgia"/>
        </w:rPr>
        <w:t>Stamp Act</w:t>
      </w:r>
    </w:p>
    <w:p w:rsidR="0058406F" w:rsidRPr="003D3172" w:rsidRDefault="0058406F">
      <w:pPr>
        <w:rPr>
          <w:rFonts w:ascii="Georgia" w:hAnsi="Georgia"/>
        </w:rPr>
      </w:pPr>
      <w:r w:rsidRPr="003D3172">
        <w:rPr>
          <w:rFonts w:ascii="Georgia" w:hAnsi="Georgia"/>
        </w:rPr>
        <w:t>Sugar Act</w:t>
      </w:r>
    </w:p>
    <w:p w:rsidR="00AF6095" w:rsidRPr="003D3172" w:rsidRDefault="00AF6095">
      <w:pPr>
        <w:rPr>
          <w:rFonts w:ascii="Georgia" w:hAnsi="Georgia"/>
        </w:rPr>
      </w:pPr>
      <w:r w:rsidRPr="003D3172">
        <w:rPr>
          <w:rFonts w:ascii="Georgia" w:hAnsi="Georgia"/>
        </w:rPr>
        <w:t>Tea Act</w:t>
      </w:r>
    </w:p>
    <w:p w:rsidR="0058406F" w:rsidRPr="003D3172" w:rsidRDefault="0058406F">
      <w:pPr>
        <w:rPr>
          <w:rFonts w:ascii="Georgia" w:hAnsi="Georgia"/>
        </w:rPr>
      </w:pPr>
      <w:r w:rsidRPr="003D3172">
        <w:rPr>
          <w:rFonts w:ascii="Georgia" w:hAnsi="Georgia"/>
        </w:rPr>
        <w:t>Thomas Jefferson</w:t>
      </w:r>
    </w:p>
    <w:p w:rsidR="0058406F" w:rsidRPr="003D3172" w:rsidRDefault="0058406F">
      <w:pPr>
        <w:rPr>
          <w:rFonts w:ascii="Georgia" w:hAnsi="Georgia"/>
        </w:rPr>
      </w:pPr>
      <w:r w:rsidRPr="003D3172">
        <w:rPr>
          <w:rFonts w:ascii="Georgia" w:hAnsi="Georgia"/>
        </w:rPr>
        <w:t>Townshend Acts</w:t>
      </w:r>
    </w:p>
    <w:p w:rsidR="0058406F" w:rsidRPr="003D3172" w:rsidRDefault="0058406F">
      <w:pPr>
        <w:rPr>
          <w:rFonts w:ascii="Georgia" w:hAnsi="Georgia"/>
        </w:rPr>
      </w:pPr>
      <w:r w:rsidRPr="003D3172">
        <w:rPr>
          <w:rFonts w:ascii="Georgia" w:hAnsi="Georgia"/>
        </w:rPr>
        <w:t xml:space="preserve">Treaty of Paris (1763) </w:t>
      </w:r>
    </w:p>
    <w:p w:rsidR="007566C6" w:rsidRPr="003D3172" w:rsidRDefault="00B607C3">
      <w:pPr>
        <w:rPr>
          <w:rFonts w:ascii="Georgia" w:hAnsi="Georgia"/>
        </w:rPr>
      </w:pPr>
      <w:r w:rsidRPr="003D3172">
        <w:rPr>
          <w:rFonts w:ascii="Georgia" w:hAnsi="Georgia"/>
        </w:rPr>
        <w:t>Treaty of Paris (1783)</w:t>
      </w:r>
    </w:p>
    <w:p w:rsidR="007566C6" w:rsidRPr="003D3172" w:rsidRDefault="007566C6">
      <w:pPr>
        <w:rPr>
          <w:rFonts w:ascii="Georgia" w:hAnsi="Georgia"/>
        </w:rPr>
        <w:sectPr w:rsidR="007566C6" w:rsidRPr="003D3172" w:rsidSect="0058406F">
          <w:headerReference w:type="default" r:id="rId8"/>
          <w:type w:val="continuous"/>
          <w:pgSz w:w="12240" w:h="15840"/>
          <w:pgMar w:top="1440" w:right="1440" w:bottom="1440" w:left="1440" w:header="720" w:footer="720" w:gutter="0"/>
          <w:cols w:num="3" w:space="720"/>
          <w:docGrid w:linePitch="360"/>
        </w:sectPr>
      </w:pPr>
    </w:p>
    <w:p w:rsidR="0058406F" w:rsidRPr="003D3172" w:rsidRDefault="0058406F" w:rsidP="0058406F">
      <w:pPr>
        <w:rPr>
          <w:rFonts w:ascii="Georgia" w:hAnsi="Georgia"/>
          <w:u w:val="single"/>
        </w:rPr>
      </w:pPr>
      <w:r w:rsidRPr="003D3172">
        <w:rPr>
          <w:rFonts w:ascii="Georgia" w:hAnsi="Georgia"/>
          <w:u w:val="single"/>
        </w:rPr>
        <w:t>Essential Questions</w:t>
      </w:r>
    </w:p>
    <w:p w:rsidR="0058406F" w:rsidRPr="003D3172" w:rsidRDefault="0058406F" w:rsidP="0058406F">
      <w:pPr>
        <w:rPr>
          <w:rFonts w:ascii="Georgia" w:hAnsi="Georgia"/>
          <w:i/>
        </w:rPr>
      </w:pPr>
      <w:r w:rsidRPr="003D3172">
        <w:rPr>
          <w:rFonts w:ascii="Georgia" w:hAnsi="Georgia"/>
          <w:i/>
        </w:rPr>
        <w:t xml:space="preserve">Answer the following questions in 3-5 </w:t>
      </w:r>
      <w:r w:rsidRPr="003D3172">
        <w:rPr>
          <w:rFonts w:ascii="Georgia" w:hAnsi="Georgia"/>
          <w:i/>
          <w:u w:val="single"/>
        </w:rPr>
        <w:t>complete sentences</w:t>
      </w:r>
      <w:r w:rsidRPr="003D3172">
        <w:rPr>
          <w:rFonts w:ascii="Georgia" w:hAnsi="Georgia"/>
          <w:i/>
        </w:rPr>
        <w:t xml:space="preserve">. Any plagiarized material will not be accepted.  Academic students may pick any </w:t>
      </w:r>
      <w:r w:rsidRPr="003D3172">
        <w:rPr>
          <w:rFonts w:ascii="Georgia" w:hAnsi="Georgia"/>
          <w:i/>
          <w:u w:val="single"/>
        </w:rPr>
        <w:t>3</w:t>
      </w:r>
      <w:r w:rsidRPr="003D3172">
        <w:rPr>
          <w:rFonts w:ascii="Georgia" w:hAnsi="Georgia"/>
          <w:i/>
        </w:rPr>
        <w:t xml:space="preserve"> to answer; Honors students must answer </w:t>
      </w:r>
      <w:r w:rsidR="004739AA">
        <w:rPr>
          <w:rFonts w:ascii="Georgia" w:hAnsi="Georgia"/>
          <w:i/>
          <w:u w:val="single"/>
        </w:rPr>
        <w:t>5</w:t>
      </w:r>
      <w:r w:rsidRPr="003D3172">
        <w:rPr>
          <w:rFonts w:ascii="Georgia" w:hAnsi="Georgia"/>
          <w:i/>
          <w:u w:val="single"/>
        </w:rPr>
        <w:t xml:space="preserve"> </w:t>
      </w:r>
      <w:r w:rsidRPr="003D3172">
        <w:rPr>
          <w:rFonts w:ascii="Georgia" w:hAnsi="Georgia"/>
          <w:i/>
        </w:rPr>
        <w:t xml:space="preserve">questions.  Try to use as many of your vocabulary words in your answer as possible.  </w:t>
      </w:r>
    </w:p>
    <w:p w:rsidR="006F12CA" w:rsidRPr="003D3172" w:rsidRDefault="006F12CA" w:rsidP="004739AA">
      <w:pPr>
        <w:pStyle w:val="ListParagraph"/>
        <w:numPr>
          <w:ilvl w:val="0"/>
          <w:numId w:val="1"/>
        </w:numPr>
        <w:rPr>
          <w:rFonts w:ascii="Georgia" w:hAnsi="Georgia"/>
        </w:rPr>
      </w:pPr>
      <w:r w:rsidRPr="003D3172">
        <w:rPr>
          <w:rFonts w:ascii="Georgia" w:hAnsi="Georgia"/>
        </w:rPr>
        <w:t>How did tension develop between Great Britain and her colonies?</w:t>
      </w:r>
    </w:p>
    <w:p w:rsidR="006F12CA" w:rsidRPr="003D3172" w:rsidRDefault="006F12CA" w:rsidP="0058406F">
      <w:pPr>
        <w:pStyle w:val="ListParagraph"/>
        <w:numPr>
          <w:ilvl w:val="0"/>
          <w:numId w:val="1"/>
        </w:numPr>
        <w:rPr>
          <w:rFonts w:ascii="Georgia" w:hAnsi="Georgia"/>
        </w:rPr>
      </w:pPr>
      <w:r w:rsidRPr="003D3172">
        <w:rPr>
          <w:rFonts w:ascii="Georgia" w:hAnsi="Georgia"/>
        </w:rPr>
        <w:t>Why is the French and Indian War known as “The War that Made America”?</w:t>
      </w:r>
    </w:p>
    <w:p w:rsidR="006F12CA" w:rsidRPr="003D3172" w:rsidRDefault="006F12CA" w:rsidP="0058406F">
      <w:pPr>
        <w:pStyle w:val="ListParagraph"/>
        <w:numPr>
          <w:ilvl w:val="0"/>
          <w:numId w:val="1"/>
        </w:numPr>
        <w:rPr>
          <w:rFonts w:ascii="Georgia" w:hAnsi="Georgia"/>
        </w:rPr>
      </w:pPr>
      <w:r w:rsidRPr="003D3172">
        <w:rPr>
          <w:rFonts w:ascii="Georgia" w:hAnsi="Georgia"/>
        </w:rPr>
        <w:t>Explain the impact of the Proclamation of 1763 in terms of colonial self-rule and colonial identity.  Think about why this action would anger colonists.</w:t>
      </w:r>
    </w:p>
    <w:p w:rsidR="006F12CA" w:rsidRPr="003D3172" w:rsidRDefault="006F12CA" w:rsidP="0058406F">
      <w:pPr>
        <w:pStyle w:val="ListParagraph"/>
        <w:numPr>
          <w:ilvl w:val="0"/>
          <w:numId w:val="1"/>
        </w:numPr>
        <w:rPr>
          <w:rFonts w:ascii="Georgia" w:hAnsi="Georgia"/>
        </w:rPr>
      </w:pPr>
      <w:r w:rsidRPr="003D3172">
        <w:rPr>
          <w:rFonts w:ascii="Georgia" w:hAnsi="Georgia"/>
        </w:rPr>
        <w:t>Why did Britain limit America’s abilities of self-government?</w:t>
      </w:r>
    </w:p>
    <w:p w:rsidR="006F12CA" w:rsidRPr="003D3172" w:rsidRDefault="006F12CA" w:rsidP="0058406F">
      <w:pPr>
        <w:pStyle w:val="ListParagraph"/>
        <w:numPr>
          <w:ilvl w:val="0"/>
          <w:numId w:val="1"/>
        </w:numPr>
        <w:rPr>
          <w:rFonts w:ascii="Georgia" w:hAnsi="Georgia"/>
        </w:rPr>
      </w:pPr>
      <w:r w:rsidRPr="003D3172">
        <w:rPr>
          <w:rFonts w:ascii="Georgia" w:hAnsi="Georgia"/>
        </w:rPr>
        <w:t>Why did many colonists believe they should have a say in taxes?</w:t>
      </w:r>
    </w:p>
    <w:p w:rsidR="006F12CA" w:rsidRPr="003D3172" w:rsidRDefault="006F12CA" w:rsidP="0058406F">
      <w:pPr>
        <w:pStyle w:val="ListParagraph"/>
        <w:numPr>
          <w:ilvl w:val="0"/>
          <w:numId w:val="1"/>
        </w:numPr>
        <w:rPr>
          <w:rFonts w:ascii="Georgia" w:hAnsi="Georgia"/>
        </w:rPr>
      </w:pPr>
      <w:r w:rsidRPr="003D3172">
        <w:rPr>
          <w:rFonts w:ascii="Georgia" w:hAnsi="Georgia"/>
        </w:rPr>
        <w:t>Explain three impacts of the American Revolutionary War on society and/or culture.</w:t>
      </w:r>
    </w:p>
    <w:p w:rsidR="006F12CA" w:rsidRPr="003D3172" w:rsidRDefault="006F12CA" w:rsidP="0058406F">
      <w:pPr>
        <w:pStyle w:val="ListParagraph"/>
        <w:numPr>
          <w:ilvl w:val="0"/>
          <w:numId w:val="1"/>
        </w:numPr>
        <w:rPr>
          <w:rFonts w:ascii="Georgia" w:hAnsi="Georgia"/>
        </w:rPr>
      </w:pPr>
      <w:r w:rsidRPr="003D3172">
        <w:rPr>
          <w:rFonts w:ascii="Georgia" w:hAnsi="Georgia"/>
        </w:rPr>
        <w:t>How are the goals of the 1</w:t>
      </w:r>
      <w:r w:rsidRPr="003D3172">
        <w:rPr>
          <w:rFonts w:ascii="Georgia" w:hAnsi="Georgia"/>
          <w:vertAlign w:val="superscript"/>
        </w:rPr>
        <w:t>st</w:t>
      </w:r>
      <w:r w:rsidRPr="003D3172">
        <w:rPr>
          <w:rFonts w:ascii="Georgia" w:hAnsi="Georgia"/>
        </w:rPr>
        <w:t xml:space="preserve"> Continental Congress alike and different from the 2</w:t>
      </w:r>
      <w:r w:rsidRPr="003D3172">
        <w:rPr>
          <w:rFonts w:ascii="Georgia" w:hAnsi="Georgia"/>
          <w:vertAlign w:val="superscript"/>
        </w:rPr>
        <w:t>nd</w:t>
      </w:r>
      <w:r w:rsidRPr="003D3172">
        <w:rPr>
          <w:rFonts w:ascii="Georgia" w:hAnsi="Georgia"/>
        </w:rPr>
        <w:t xml:space="preserve"> Continental Congress?</w:t>
      </w:r>
    </w:p>
    <w:p w:rsidR="006F12CA" w:rsidRDefault="006F12CA" w:rsidP="0058406F">
      <w:pPr>
        <w:pStyle w:val="ListParagraph"/>
        <w:numPr>
          <w:ilvl w:val="0"/>
          <w:numId w:val="1"/>
        </w:numPr>
        <w:rPr>
          <w:rFonts w:ascii="Georgia" w:hAnsi="Georgia"/>
        </w:rPr>
      </w:pPr>
      <w:r w:rsidRPr="003D3172">
        <w:rPr>
          <w:rFonts w:ascii="Georgia" w:hAnsi="Georgia"/>
        </w:rPr>
        <w:t>In the American Revolution, why were the French viewed as a logical ally of the American colonials?</w:t>
      </w:r>
    </w:p>
    <w:p w:rsidR="002A05A9" w:rsidRPr="002A05A9" w:rsidRDefault="002A05A9" w:rsidP="002A05A9">
      <w:pPr>
        <w:jc w:val="center"/>
        <w:rPr>
          <w:rFonts w:ascii="Georgia" w:hAnsi="Georgia"/>
          <w:b/>
          <w:sz w:val="28"/>
        </w:rPr>
      </w:pPr>
      <w:r w:rsidRPr="002A05A9">
        <w:rPr>
          <w:rFonts w:ascii="Georgia" w:hAnsi="Georgia"/>
          <w:b/>
          <w:sz w:val="28"/>
        </w:rPr>
        <w:t>Must be handwritten and t</w:t>
      </w:r>
      <w:bookmarkStart w:id="0" w:name="_GoBack"/>
      <w:bookmarkEnd w:id="0"/>
      <w:r w:rsidRPr="002A05A9">
        <w:rPr>
          <w:rFonts w:ascii="Georgia" w:hAnsi="Georgia"/>
          <w:b/>
          <w:sz w:val="28"/>
        </w:rPr>
        <w:t>erms must be numbered.</w:t>
      </w:r>
    </w:p>
    <w:sectPr w:rsidR="002A05A9" w:rsidRPr="002A05A9" w:rsidSect="005840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4E" w:rsidRDefault="00650B4E">
      <w:pPr>
        <w:spacing w:after="0" w:line="240" w:lineRule="auto"/>
      </w:pPr>
      <w:r>
        <w:separator/>
      </w:r>
    </w:p>
  </w:endnote>
  <w:endnote w:type="continuationSeparator" w:id="0">
    <w:p w:rsidR="00650B4E" w:rsidRDefault="0065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4E" w:rsidRDefault="00650B4E">
      <w:pPr>
        <w:spacing w:after="0" w:line="240" w:lineRule="auto"/>
      </w:pPr>
      <w:r>
        <w:separator/>
      </w:r>
    </w:p>
  </w:footnote>
  <w:footnote w:type="continuationSeparator" w:id="0">
    <w:p w:rsidR="00650B4E" w:rsidRDefault="0065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20" w:rsidRDefault="00CC3A20">
    <w:pPr>
      <w:pStyle w:val="normal0"/>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AA" w:rsidRDefault="004739AA">
    <w:pPr>
      <w:pStyle w:val="Normal1"/>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62F6C"/>
    <w:multiLevelType w:val="hybridMultilevel"/>
    <w:tmpl w:val="8CFAD27C"/>
    <w:lvl w:ilvl="0" w:tplc="74380B56">
      <w:start w:val="1"/>
      <w:numFmt w:val="decimal"/>
      <w:lvlText w:val="%1."/>
      <w:lvlJc w:val="left"/>
      <w:pPr>
        <w:ind w:left="720" w:hanging="360"/>
      </w:pPr>
      <w:rPr>
        <w:rFonts w:ascii="Georgia" w:eastAsiaTheme="minorHAnsi"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CA"/>
    <w:rsid w:val="000D4145"/>
    <w:rsid w:val="00206873"/>
    <w:rsid w:val="002319D3"/>
    <w:rsid w:val="002A05A9"/>
    <w:rsid w:val="002B48DB"/>
    <w:rsid w:val="00320F89"/>
    <w:rsid w:val="003C31D8"/>
    <w:rsid w:val="003D3172"/>
    <w:rsid w:val="004739AA"/>
    <w:rsid w:val="0058406F"/>
    <w:rsid w:val="00650B4E"/>
    <w:rsid w:val="00684849"/>
    <w:rsid w:val="006F12CA"/>
    <w:rsid w:val="007566C6"/>
    <w:rsid w:val="007A6C09"/>
    <w:rsid w:val="008C575D"/>
    <w:rsid w:val="009B2A54"/>
    <w:rsid w:val="00A130E6"/>
    <w:rsid w:val="00AF6095"/>
    <w:rsid w:val="00B607C3"/>
    <w:rsid w:val="00CC3A20"/>
    <w:rsid w:val="00CC720C"/>
    <w:rsid w:val="00F64456"/>
    <w:rsid w:val="00F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BE638-EC46-430E-B85A-F5E71025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6F"/>
  </w:style>
  <w:style w:type="paragraph" w:styleId="ListParagraph">
    <w:name w:val="List Paragraph"/>
    <w:basedOn w:val="Normal"/>
    <w:uiPriority w:val="34"/>
    <w:qFormat/>
    <w:rsid w:val="0058406F"/>
    <w:pPr>
      <w:ind w:left="720"/>
      <w:contextualSpacing/>
    </w:pPr>
  </w:style>
  <w:style w:type="paragraph" w:styleId="Footer">
    <w:name w:val="footer"/>
    <w:basedOn w:val="Normal"/>
    <w:link w:val="FooterChar"/>
    <w:uiPriority w:val="99"/>
    <w:unhideWhenUsed/>
    <w:rsid w:val="003D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72"/>
  </w:style>
  <w:style w:type="paragraph" w:styleId="BalloonText">
    <w:name w:val="Balloon Text"/>
    <w:basedOn w:val="Normal"/>
    <w:link w:val="BalloonTextChar"/>
    <w:uiPriority w:val="99"/>
    <w:semiHidden/>
    <w:unhideWhenUsed/>
    <w:rsid w:val="002B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DB"/>
    <w:rPr>
      <w:rFonts w:ascii="Segoe UI" w:hAnsi="Segoe UI" w:cs="Segoe UI"/>
      <w:sz w:val="18"/>
      <w:szCs w:val="18"/>
    </w:rPr>
  </w:style>
  <w:style w:type="paragraph" w:customStyle="1" w:styleId="Normal1">
    <w:name w:val="Normal1"/>
    <w:rsid w:val="004739AA"/>
    <w:rPr>
      <w:rFonts w:ascii="Calibri" w:eastAsia="Calibri" w:hAnsi="Calibri" w:cs="Calibri"/>
      <w:color w:val="000000"/>
      <w:szCs w:val="20"/>
    </w:rPr>
  </w:style>
  <w:style w:type="character" w:styleId="Strong">
    <w:name w:val="Strong"/>
    <w:uiPriority w:val="22"/>
    <w:qFormat/>
    <w:rsid w:val="004739AA"/>
    <w:rPr>
      <w:b/>
      <w:bCs/>
    </w:rPr>
  </w:style>
  <w:style w:type="paragraph" w:customStyle="1" w:styleId="normal0">
    <w:name w:val="normal"/>
    <w:rsid w:val="00CC3A20"/>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8</cp:revision>
  <cp:lastPrinted>2017-09-22T13:31:00Z</cp:lastPrinted>
  <dcterms:created xsi:type="dcterms:W3CDTF">2014-09-04T16:13:00Z</dcterms:created>
  <dcterms:modified xsi:type="dcterms:W3CDTF">2018-09-16T17:33:00Z</dcterms:modified>
</cp:coreProperties>
</file>