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C9" w:rsidRPr="000851D4" w:rsidRDefault="00E23FF0" w:rsidP="009B2AC9">
      <w:pPr>
        <w:pStyle w:val="NormalWeb"/>
        <w:spacing w:before="0" w:beforeAutospacing="0" w:after="0" w:afterAutospacing="0"/>
        <w:rPr>
          <w:rFonts w:ascii="Georgia" w:hAnsi="Georgia"/>
          <w:sz w:val="18"/>
          <w:szCs w:val="18"/>
        </w:rPr>
      </w:pPr>
      <w:r w:rsidRPr="000851D4">
        <w:rPr>
          <w:rFonts w:ascii="Georgia" w:hAnsi="Georgia"/>
          <w:b/>
          <w:sz w:val="18"/>
          <w:szCs w:val="18"/>
        </w:rPr>
        <w:t>Confederation, Constitution, and Compromise</w:t>
      </w:r>
      <w:r w:rsidR="000726D6" w:rsidRPr="000851D4">
        <w:rPr>
          <w:rFonts w:ascii="Georgia" w:hAnsi="Georgia"/>
          <w:b/>
          <w:sz w:val="18"/>
          <w:szCs w:val="18"/>
        </w:rPr>
        <w:t xml:space="preserve"> – </w:t>
      </w:r>
      <w:r w:rsidRPr="000851D4">
        <w:rPr>
          <w:rFonts w:ascii="Georgia" w:hAnsi="Georgia"/>
          <w:sz w:val="18"/>
          <w:szCs w:val="18"/>
        </w:rPr>
        <w:t>This unit builds the study of American History with a focus on the Founding Principles of the American Political, Social and Economic traditions. This unit begins with the quest to establish a new government to organize the colonial fight against the British. Students will study how the legacy of British rule and the Enlightenment helped the colonists create a new Constitution. Finally, they will examine Washington's presidency in the context of this new nation.</w:t>
      </w:r>
    </w:p>
    <w:p w:rsidR="009B2AC9" w:rsidRPr="000851D4" w:rsidRDefault="00AB7E42" w:rsidP="009B2AC9">
      <w:pPr>
        <w:pStyle w:val="NormalWeb"/>
        <w:spacing w:before="0" w:beforeAutospacing="0" w:after="0" w:afterAutospacing="0"/>
        <w:rPr>
          <w:rFonts w:ascii="Georgia" w:hAnsi="Georgia" w:cs="Arial"/>
          <w:i/>
          <w:color w:val="111111"/>
          <w:sz w:val="18"/>
          <w:szCs w:val="18"/>
        </w:rPr>
      </w:pPr>
      <w:r w:rsidRPr="000851D4">
        <w:rPr>
          <w:rFonts w:ascii="Georgia" w:hAnsi="Georgia"/>
          <w:b/>
          <w:sz w:val="18"/>
          <w:szCs w:val="18"/>
        </w:rPr>
        <w:t xml:space="preserve">Objectives:  </w:t>
      </w:r>
      <w:r w:rsidR="00B032CA" w:rsidRPr="000851D4">
        <w:rPr>
          <w:rFonts w:ascii="Georgia" w:hAnsi="Georgia"/>
          <w:b/>
          <w:i/>
          <w:sz w:val="18"/>
          <w:szCs w:val="18"/>
        </w:rPr>
        <w:t xml:space="preserve">AH1.2.1 - </w:t>
      </w:r>
      <w:r w:rsidR="00B032CA" w:rsidRPr="000851D4">
        <w:rPr>
          <w:rFonts w:ascii="Georgia" w:hAnsi="Georgia" w:cs="Arial"/>
          <w:i/>
          <w:color w:val="111111"/>
          <w:sz w:val="18"/>
          <w:szCs w:val="18"/>
        </w:rPr>
        <w:t xml:space="preserve">Analyze key political, economic, and social turning points from colonization through Reconstruction in terms of causes and effects (e.g., conflicts, legislation, elections, innovations, leadership, movements, Supreme Court decisions, </w:t>
      </w:r>
      <w:proofErr w:type="spellStart"/>
      <w:r w:rsidR="00B032CA" w:rsidRPr="000851D4">
        <w:rPr>
          <w:rFonts w:ascii="Georgia" w:hAnsi="Georgia" w:cs="Arial"/>
          <w:i/>
          <w:color w:val="111111"/>
          <w:sz w:val="18"/>
          <w:szCs w:val="18"/>
        </w:rPr>
        <w:t>etc</w:t>
      </w:r>
      <w:proofErr w:type="spellEnd"/>
      <w:r w:rsidR="00B032CA" w:rsidRPr="000851D4">
        <w:rPr>
          <w:rFonts w:ascii="Georgia" w:hAnsi="Georgia" w:cs="Arial"/>
          <w:i/>
          <w:color w:val="111111"/>
          <w:sz w:val="18"/>
          <w:szCs w:val="18"/>
        </w:rPr>
        <w:t>).</w:t>
      </w:r>
    </w:p>
    <w:p w:rsidR="009B2AC9" w:rsidRPr="000851D4" w:rsidRDefault="00B032CA" w:rsidP="009B2AC9">
      <w:pPr>
        <w:pStyle w:val="NormalWeb"/>
        <w:spacing w:before="0" w:beforeAutospacing="0" w:after="0" w:afterAutospacing="0"/>
        <w:rPr>
          <w:rFonts w:ascii="Georgia" w:hAnsi="Georgia" w:cs="Arial"/>
          <w:i/>
          <w:color w:val="111111"/>
          <w:sz w:val="18"/>
          <w:szCs w:val="18"/>
        </w:rPr>
      </w:pPr>
      <w:r w:rsidRPr="000851D4">
        <w:rPr>
          <w:rFonts w:ascii="Georgia" w:hAnsi="Georgia" w:cs="Arial"/>
          <w:b/>
          <w:i/>
          <w:color w:val="111111"/>
          <w:sz w:val="18"/>
          <w:szCs w:val="18"/>
        </w:rPr>
        <w:t xml:space="preserve">AH1.H.3.2 - </w:t>
      </w:r>
      <w:r w:rsidRPr="000851D4">
        <w:rPr>
          <w:rFonts w:ascii="Georgia" w:hAnsi="Georgia" w:cs="Arial"/>
          <w:i/>
          <w:color w:val="111111"/>
          <w:sz w:val="18"/>
          <w:szCs w:val="18"/>
        </w:rPr>
        <w:t xml:space="preserve">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and Clark expedition, farming, Industrial Revolution, </w:t>
      </w:r>
      <w:proofErr w:type="spellStart"/>
      <w:r w:rsidRPr="000851D4">
        <w:rPr>
          <w:rFonts w:ascii="Georgia" w:hAnsi="Georgia" w:cs="Arial"/>
          <w:i/>
          <w:color w:val="111111"/>
          <w:sz w:val="18"/>
          <w:szCs w:val="18"/>
        </w:rPr>
        <w:t>etc</w:t>
      </w:r>
      <w:proofErr w:type="spellEnd"/>
      <w:r w:rsidRPr="000851D4">
        <w:rPr>
          <w:rFonts w:ascii="Georgia" w:hAnsi="Georgia" w:cs="Arial"/>
          <w:i/>
          <w:color w:val="111111"/>
          <w:sz w:val="18"/>
          <w:szCs w:val="18"/>
        </w:rPr>
        <w:t>).</w:t>
      </w:r>
    </w:p>
    <w:p w:rsidR="00B032CA" w:rsidRPr="000851D4" w:rsidRDefault="00B032CA" w:rsidP="009B2AC9">
      <w:pPr>
        <w:pStyle w:val="NormalWeb"/>
        <w:spacing w:before="0" w:beforeAutospacing="0" w:after="0" w:afterAutospacing="0"/>
        <w:rPr>
          <w:rFonts w:ascii="Georgia" w:hAnsi="Georgia" w:cs="Arial"/>
          <w:color w:val="111111"/>
        </w:rPr>
      </w:pPr>
      <w:r w:rsidRPr="000851D4">
        <w:rPr>
          <w:rFonts w:ascii="Georgia" w:hAnsi="Georgia" w:cs="Arial"/>
          <w:b/>
          <w:i/>
          <w:color w:val="111111"/>
          <w:sz w:val="18"/>
          <w:szCs w:val="18"/>
        </w:rPr>
        <w:t>AH1.</w:t>
      </w:r>
      <w:r w:rsidR="008D6210" w:rsidRPr="000851D4">
        <w:rPr>
          <w:rFonts w:ascii="Georgia" w:hAnsi="Georgia" w:cs="Arial"/>
          <w:b/>
          <w:i/>
          <w:color w:val="111111"/>
          <w:sz w:val="18"/>
          <w:szCs w:val="18"/>
        </w:rPr>
        <w:t>H.</w:t>
      </w:r>
      <w:r w:rsidRPr="000851D4">
        <w:rPr>
          <w:rFonts w:ascii="Georgia" w:hAnsi="Georgia" w:cs="Arial"/>
          <w:b/>
          <w:i/>
          <w:color w:val="111111"/>
          <w:sz w:val="18"/>
          <w:szCs w:val="18"/>
        </w:rPr>
        <w:t>3.1</w:t>
      </w:r>
      <w:r w:rsidRPr="000851D4">
        <w:rPr>
          <w:rFonts w:ascii="Georgia" w:hAnsi="Georgia" w:cs="Arial"/>
          <w:i/>
          <w:color w:val="111111"/>
          <w:sz w:val="18"/>
          <w:szCs w:val="18"/>
        </w:rPr>
        <w:t xml:space="preserve"> - Analyze how economic, political, social, military and religious factors influenced European exploration and American colonial settlement (e.g., Reformation, mercantilism, improvements in navigation technology, colonization, defeat of Spanish Armada, Great Awakening).</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1227"/>
      </w:tblGrid>
      <w:tr w:rsidR="003807FA" w:rsidRPr="000851D4" w:rsidTr="00A1253E">
        <w:tc>
          <w:tcPr>
            <w:tcW w:w="2669" w:type="dxa"/>
          </w:tcPr>
          <w:p w:rsidR="003807FA" w:rsidRPr="000851D4" w:rsidRDefault="003807FA" w:rsidP="009B2AC9">
            <w:pPr>
              <w:jc w:val="center"/>
              <w:rPr>
                <w:rFonts w:ascii="Georgia" w:hAnsi="Georgia"/>
                <w:sz w:val="20"/>
                <w:szCs w:val="20"/>
              </w:rPr>
            </w:pPr>
          </w:p>
        </w:tc>
        <w:tc>
          <w:tcPr>
            <w:tcW w:w="11371" w:type="dxa"/>
          </w:tcPr>
          <w:p w:rsidR="003807FA" w:rsidRPr="000851D4" w:rsidRDefault="00B032CA" w:rsidP="009B2AC9">
            <w:pPr>
              <w:ind w:right="-1008"/>
              <w:jc w:val="center"/>
              <w:rPr>
                <w:rFonts w:ascii="Georgia" w:hAnsi="Georgia"/>
                <w:b/>
              </w:rPr>
            </w:pPr>
            <w:r w:rsidRPr="000851D4">
              <w:rPr>
                <w:rFonts w:ascii="Georgia" w:hAnsi="Georgia"/>
                <w:b/>
              </w:rPr>
              <w:t xml:space="preserve">Unit </w:t>
            </w:r>
            <w:r w:rsidR="00E23FF0" w:rsidRPr="000851D4">
              <w:rPr>
                <w:rFonts w:ascii="Georgia" w:hAnsi="Georgia"/>
                <w:b/>
              </w:rPr>
              <w:t>2</w:t>
            </w:r>
          </w:p>
        </w:tc>
      </w:tr>
      <w:tr w:rsidR="00E23FF0" w:rsidRPr="000851D4" w:rsidTr="00A1253E">
        <w:trPr>
          <w:trHeight w:val="395"/>
        </w:trPr>
        <w:tc>
          <w:tcPr>
            <w:tcW w:w="2669" w:type="dxa"/>
          </w:tcPr>
          <w:p w:rsidR="00E23FF0" w:rsidRPr="000851D4" w:rsidRDefault="00E23FF0" w:rsidP="00E23FF0">
            <w:pPr>
              <w:numPr>
                <w:ilvl w:val="0"/>
                <w:numId w:val="3"/>
              </w:numPr>
              <w:rPr>
                <w:rFonts w:ascii="Georgia" w:hAnsi="Georgia"/>
              </w:rPr>
            </w:pPr>
            <w:r w:rsidRPr="000851D4">
              <w:rPr>
                <w:rFonts w:ascii="Georgia" w:hAnsi="Georgia"/>
              </w:rPr>
              <w:t>The Articles of Confederation</w:t>
            </w:r>
          </w:p>
        </w:tc>
        <w:tc>
          <w:tcPr>
            <w:tcW w:w="11371" w:type="dxa"/>
          </w:tcPr>
          <w:p w:rsidR="00E23FF0" w:rsidRPr="000851D4" w:rsidRDefault="00140FD9" w:rsidP="0053491F">
            <w:pPr>
              <w:rPr>
                <w:rFonts w:ascii="Georgia" w:hAnsi="Georgia"/>
              </w:rPr>
            </w:pPr>
            <w:r w:rsidRPr="000851D4">
              <w:rPr>
                <w:rFonts w:ascii="Georgia" w:hAnsi="Georgia"/>
              </w:rPr>
              <w:t>D:</w:t>
            </w:r>
          </w:p>
          <w:p w:rsidR="00140FD9" w:rsidRPr="000851D4" w:rsidRDefault="00140FD9" w:rsidP="0053491F">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Shay’s Rebellion</w:t>
            </w:r>
          </w:p>
        </w:tc>
        <w:tc>
          <w:tcPr>
            <w:tcW w:w="11371" w:type="dxa"/>
          </w:tcPr>
          <w:p w:rsidR="009B2AC9" w:rsidRPr="000851D4" w:rsidRDefault="009B2AC9" w:rsidP="009B2AC9">
            <w:pPr>
              <w:rPr>
                <w:rFonts w:ascii="Georgia" w:hAnsi="Georgia"/>
              </w:rPr>
            </w:pPr>
            <w:r w:rsidRPr="000851D4">
              <w:rPr>
                <w:rFonts w:ascii="Georgia" w:hAnsi="Georgia"/>
              </w:rPr>
              <w:t>D:</w:t>
            </w:r>
          </w:p>
          <w:p w:rsidR="009B2AC9" w:rsidRPr="000851D4" w:rsidRDefault="009B2AC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Weaknesses of the Articles</w:t>
            </w:r>
          </w:p>
        </w:tc>
        <w:tc>
          <w:tcPr>
            <w:tcW w:w="11371" w:type="dxa"/>
          </w:tcPr>
          <w:p w:rsidR="009B2AC9" w:rsidRPr="000851D4" w:rsidRDefault="00140FD9" w:rsidP="009B2AC9">
            <w:pPr>
              <w:rPr>
                <w:rFonts w:ascii="Georgia" w:hAnsi="Georgia"/>
              </w:rPr>
            </w:pPr>
            <w:r w:rsidRPr="000851D4">
              <w:rPr>
                <w:rFonts w:ascii="Georgia" w:hAnsi="Georgia"/>
              </w:rPr>
              <w:t>Explain:</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Strengths of the Articles</w:t>
            </w:r>
          </w:p>
        </w:tc>
        <w:tc>
          <w:tcPr>
            <w:tcW w:w="11371" w:type="dxa"/>
          </w:tcPr>
          <w:p w:rsidR="009B2AC9" w:rsidRPr="000851D4" w:rsidRDefault="00140FD9" w:rsidP="009B2AC9">
            <w:pPr>
              <w:rPr>
                <w:rFonts w:ascii="Georgia" w:hAnsi="Georgia"/>
              </w:rPr>
            </w:pPr>
            <w:r w:rsidRPr="000851D4">
              <w:rPr>
                <w:rFonts w:ascii="Georgia" w:hAnsi="Georgia"/>
              </w:rPr>
              <w:t>Explain:</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Constitutional Convention</w:t>
            </w:r>
          </w:p>
        </w:tc>
        <w:tc>
          <w:tcPr>
            <w:tcW w:w="11371" w:type="dxa"/>
          </w:tcPr>
          <w:p w:rsidR="009B2AC9" w:rsidRPr="000851D4" w:rsidRDefault="00140FD9" w:rsidP="009B2AC9">
            <w:pPr>
              <w:rPr>
                <w:rFonts w:ascii="Georgia" w:hAnsi="Georgia"/>
              </w:rPr>
            </w:pPr>
            <w:r w:rsidRPr="000851D4">
              <w:rPr>
                <w:rFonts w:ascii="Georgia" w:hAnsi="Georgia"/>
              </w:rPr>
              <w:t>Caused by:</w:t>
            </w:r>
          </w:p>
          <w:p w:rsidR="00140FD9" w:rsidRPr="000851D4" w:rsidRDefault="00140FD9" w:rsidP="009B2AC9">
            <w:pPr>
              <w:rPr>
                <w:rFonts w:ascii="Georgia" w:hAnsi="Georgia"/>
              </w:rPr>
            </w:pPr>
            <w:r w:rsidRPr="000851D4">
              <w:rPr>
                <w:rFonts w:ascii="Georgia" w:hAnsi="Georgia"/>
              </w:rPr>
              <w:t>Result:</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New Jersey Plan</w:t>
            </w:r>
          </w:p>
        </w:tc>
        <w:tc>
          <w:tcPr>
            <w:tcW w:w="11371" w:type="dxa"/>
          </w:tcPr>
          <w:p w:rsidR="009B2AC9" w:rsidRPr="000851D4" w:rsidRDefault="00140FD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Virginia Plan</w:t>
            </w:r>
          </w:p>
        </w:tc>
        <w:tc>
          <w:tcPr>
            <w:tcW w:w="11371" w:type="dxa"/>
          </w:tcPr>
          <w:p w:rsidR="009B2AC9" w:rsidRPr="000851D4" w:rsidRDefault="00140FD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Great Compromise</w:t>
            </w:r>
          </w:p>
        </w:tc>
        <w:tc>
          <w:tcPr>
            <w:tcW w:w="11371" w:type="dxa"/>
          </w:tcPr>
          <w:p w:rsidR="009B2AC9" w:rsidRPr="000851D4" w:rsidRDefault="00140FD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3/5 Compromise</w:t>
            </w:r>
          </w:p>
        </w:tc>
        <w:tc>
          <w:tcPr>
            <w:tcW w:w="11371" w:type="dxa"/>
          </w:tcPr>
          <w:p w:rsidR="009B2AC9" w:rsidRPr="000851D4" w:rsidRDefault="00140FD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r w:rsidRPr="000851D4">
              <w:rPr>
                <w:rFonts w:ascii="Georgia" w:hAnsi="Georgia"/>
              </w:rPr>
              <w:t>Washington’s 1</w:t>
            </w:r>
            <w:r w:rsidRPr="000851D4">
              <w:rPr>
                <w:rFonts w:ascii="Georgia" w:hAnsi="Georgia"/>
                <w:vertAlign w:val="superscript"/>
              </w:rPr>
              <w:t>st</w:t>
            </w:r>
            <w:r w:rsidRPr="000851D4">
              <w:rPr>
                <w:rFonts w:ascii="Georgia" w:hAnsi="Georgia"/>
              </w:rPr>
              <w:t xml:space="preserve"> Cabinet</w:t>
            </w:r>
          </w:p>
        </w:tc>
        <w:tc>
          <w:tcPr>
            <w:tcW w:w="11371" w:type="dxa"/>
          </w:tcPr>
          <w:p w:rsidR="009B2AC9" w:rsidRPr="000851D4" w:rsidRDefault="009B2AC9" w:rsidP="009B2AC9">
            <w:pPr>
              <w:rPr>
                <w:rFonts w:ascii="Georgia" w:hAnsi="Georgia"/>
              </w:rPr>
            </w:pPr>
            <w:r w:rsidRPr="000851D4">
              <w:rPr>
                <w:rFonts w:ascii="Georgia" w:hAnsi="Georgia"/>
              </w:rPr>
              <w:t>D:</w:t>
            </w:r>
          </w:p>
          <w:p w:rsidR="009B2AC9" w:rsidRPr="000851D4" w:rsidRDefault="009B2AC9" w:rsidP="009B2AC9">
            <w:pPr>
              <w:rPr>
                <w:rFonts w:ascii="Georgia" w:hAnsi="Georgia"/>
              </w:rPr>
            </w:pPr>
            <w:r w:rsidRPr="000851D4">
              <w:rPr>
                <w:rFonts w:ascii="Georgia" w:hAnsi="Georgia"/>
              </w:rPr>
              <w:t>S:</w:t>
            </w:r>
          </w:p>
        </w:tc>
      </w:tr>
      <w:tr w:rsidR="009B2AC9" w:rsidRPr="000851D4" w:rsidTr="00A1253E">
        <w:trPr>
          <w:trHeight w:val="395"/>
        </w:trPr>
        <w:tc>
          <w:tcPr>
            <w:tcW w:w="2669" w:type="dxa"/>
          </w:tcPr>
          <w:p w:rsidR="009B2AC9" w:rsidRPr="000851D4" w:rsidRDefault="009B2AC9" w:rsidP="009B2AC9">
            <w:pPr>
              <w:numPr>
                <w:ilvl w:val="0"/>
                <w:numId w:val="3"/>
              </w:numPr>
              <w:rPr>
                <w:rFonts w:ascii="Georgia" w:hAnsi="Georgia"/>
              </w:rPr>
            </w:pPr>
          </w:p>
        </w:tc>
        <w:tc>
          <w:tcPr>
            <w:tcW w:w="11371" w:type="dxa"/>
          </w:tcPr>
          <w:p w:rsidR="009B2AC9" w:rsidRPr="000851D4" w:rsidRDefault="009B2AC9" w:rsidP="009B2AC9">
            <w:pPr>
              <w:ind w:right="-1008"/>
              <w:rPr>
                <w:rFonts w:ascii="Georgia" w:hAnsi="Georgia"/>
              </w:rPr>
            </w:pPr>
            <w:r w:rsidRPr="000851D4">
              <w:rPr>
                <w:rFonts w:ascii="Georgia" w:hAnsi="Georgia"/>
              </w:rPr>
              <w:t>Created the federal court system with 13 federal district courts, 3 circuit courts and a 6 member Supreme</w:t>
            </w:r>
            <w:r w:rsidR="000851D4">
              <w:rPr>
                <w:rFonts w:ascii="Georgia" w:hAnsi="Georgia"/>
              </w:rPr>
              <w:t xml:space="preserve"> Court</w:t>
            </w:r>
            <w:r w:rsidRPr="000851D4">
              <w:rPr>
                <w:rFonts w:ascii="Georgia" w:hAnsi="Georgia"/>
              </w:rPr>
              <w:t xml:space="preserve"> </w:t>
            </w:r>
            <w:proofErr w:type="spellStart"/>
            <w:r w:rsidRPr="000851D4">
              <w:rPr>
                <w:rFonts w:ascii="Georgia" w:hAnsi="Georgia"/>
              </w:rPr>
              <w:t>Court</w:t>
            </w:r>
            <w:proofErr w:type="spellEnd"/>
          </w:p>
        </w:tc>
      </w:tr>
      <w:tr w:rsidR="009B2AC9" w:rsidRPr="000851D4" w:rsidTr="00A1253E">
        <w:trPr>
          <w:trHeight w:val="422"/>
        </w:trPr>
        <w:tc>
          <w:tcPr>
            <w:tcW w:w="2669" w:type="dxa"/>
          </w:tcPr>
          <w:p w:rsidR="009B2AC9" w:rsidRPr="000851D4" w:rsidRDefault="009B2AC9" w:rsidP="009B2AC9">
            <w:pPr>
              <w:numPr>
                <w:ilvl w:val="0"/>
                <w:numId w:val="3"/>
              </w:numPr>
              <w:rPr>
                <w:rFonts w:ascii="Georgia" w:hAnsi="Georgia"/>
              </w:rPr>
            </w:pPr>
            <w:r w:rsidRPr="000851D4">
              <w:rPr>
                <w:rFonts w:ascii="Georgia" w:hAnsi="Georgia"/>
              </w:rPr>
              <w:t>Hamilton economic plan</w:t>
            </w:r>
          </w:p>
        </w:tc>
        <w:tc>
          <w:tcPr>
            <w:tcW w:w="11371" w:type="dxa"/>
          </w:tcPr>
          <w:p w:rsidR="009B2AC9" w:rsidRPr="000851D4" w:rsidRDefault="009B2AC9" w:rsidP="009B2AC9">
            <w:pPr>
              <w:rPr>
                <w:rFonts w:ascii="Georgia" w:hAnsi="Georgia"/>
              </w:rPr>
            </w:pPr>
            <w:r w:rsidRPr="000851D4">
              <w:rPr>
                <w:rFonts w:ascii="Georgia" w:hAnsi="Georgia"/>
              </w:rPr>
              <w:t>To help establish cre</w:t>
            </w:r>
            <w:r w:rsidR="002B5089">
              <w:rPr>
                <w:rFonts w:ascii="Georgia" w:hAnsi="Georgia"/>
              </w:rPr>
              <w:t xml:space="preserve">dit _________________________ </w:t>
            </w:r>
            <w:r w:rsidRPr="000851D4">
              <w:rPr>
                <w:rFonts w:ascii="Georgia" w:hAnsi="Georgia"/>
              </w:rPr>
              <w:t xml:space="preserve">(80% private owned, 20% </w:t>
            </w:r>
            <w:r w:rsidR="002B5089">
              <w:rPr>
                <w:rFonts w:ascii="Georgia" w:hAnsi="Georgia"/>
              </w:rPr>
              <w:t xml:space="preserve">govt.) Proposed </w:t>
            </w:r>
            <w:proofErr w:type="gramStart"/>
            <w:r w:rsidR="002B5089">
              <w:rPr>
                <w:rFonts w:ascii="Georgia" w:hAnsi="Georgia"/>
              </w:rPr>
              <w:t>an</w:t>
            </w:r>
            <w:proofErr w:type="gramEnd"/>
            <w:r w:rsidR="002B5089">
              <w:rPr>
                <w:rFonts w:ascii="Georgia" w:hAnsi="Georgia"/>
              </w:rPr>
              <w:t xml:space="preserve"> _____ tax on</w:t>
            </w:r>
            <w:r w:rsidRPr="000851D4">
              <w:rPr>
                <w:rFonts w:ascii="Georgia" w:hAnsi="Georgia"/>
              </w:rPr>
              <w:t xml:space="preserve"> _____, Proposed ________________ tariff, State Assumption bill—Fed. Govt. assumed _______ debts</w:t>
            </w:r>
            <w:r w:rsidR="002B5089">
              <w:rPr>
                <w:rFonts w:ascii="Georgia" w:hAnsi="Georgia"/>
              </w:rPr>
              <w:t xml:space="preserve"> </w:t>
            </w:r>
            <w:r w:rsidRPr="000851D4">
              <w:rPr>
                <w:rFonts w:ascii="Georgia" w:hAnsi="Georgia"/>
              </w:rPr>
              <w:t>-</w:t>
            </w:r>
            <w:r w:rsidR="002B5089">
              <w:rPr>
                <w:rFonts w:ascii="Georgia" w:hAnsi="Georgia"/>
              </w:rPr>
              <w:t xml:space="preserve"> </w:t>
            </w:r>
            <w:r w:rsidRPr="000851D4">
              <w:rPr>
                <w:rFonts w:ascii="Georgia" w:hAnsi="Georgia"/>
              </w:rPr>
              <w:t xml:space="preserve">resulted in capitol being moved to </w:t>
            </w:r>
            <w:r w:rsidR="002B5089">
              <w:rPr>
                <w:rFonts w:ascii="Georgia" w:hAnsi="Georgia"/>
              </w:rPr>
              <w:t xml:space="preserve">Washington, </w:t>
            </w:r>
            <w:r w:rsidRPr="000851D4">
              <w:rPr>
                <w:rFonts w:ascii="Georgia" w:hAnsi="Georgia"/>
              </w:rPr>
              <w:t>D.C.</w:t>
            </w:r>
          </w:p>
        </w:tc>
      </w:tr>
      <w:tr w:rsidR="009B2AC9" w:rsidRPr="000851D4" w:rsidTr="00A1253E">
        <w:trPr>
          <w:trHeight w:val="422"/>
        </w:trPr>
        <w:tc>
          <w:tcPr>
            <w:tcW w:w="2669" w:type="dxa"/>
          </w:tcPr>
          <w:p w:rsidR="009B2AC9" w:rsidRPr="000851D4" w:rsidRDefault="009B2AC9" w:rsidP="009B2AC9">
            <w:pPr>
              <w:numPr>
                <w:ilvl w:val="0"/>
                <w:numId w:val="3"/>
              </w:numPr>
              <w:rPr>
                <w:rFonts w:ascii="Georgia" w:hAnsi="Georgia"/>
              </w:rPr>
            </w:pPr>
            <w:r w:rsidRPr="000851D4">
              <w:rPr>
                <w:rFonts w:ascii="Georgia" w:hAnsi="Georgia"/>
              </w:rPr>
              <w:t>Loose Constructionist</w:t>
            </w:r>
          </w:p>
        </w:tc>
        <w:tc>
          <w:tcPr>
            <w:tcW w:w="11371" w:type="dxa"/>
          </w:tcPr>
          <w:p w:rsidR="009B2AC9" w:rsidRPr="000851D4" w:rsidRDefault="00140FD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Figures who were Loose Constructionists:</w:t>
            </w:r>
          </w:p>
        </w:tc>
      </w:tr>
      <w:tr w:rsidR="009B2AC9" w:rsidRPr="000851D4" w:rsidTr="00A1253E">
        <w:trPr>
          <w:trHeight w:val="422"/>
        </w:trPr>
        <w:tc>
          <w:tcPr>
            <w:tcW w:w="2669" w:type="dxa"/>
          </w:tcPr>
          <w:p w:rsidR="009B2AC9" w:rsidRPr="000851D4" w:rsidRDefault="009B2AC9" w:rsidP="009B2AC9">
            <w:pPr>
              <w:numPr>
                <w:ilvl w:val="0"/>
                <w:numId w:val="3"/>
              </w:numPr>
              <w:rPr>
                <w:rFonts w:ascii="Georgia" w:hAnsi="Georgia"/>
              </w:rPr>
            </w:pPr>
            <w:r w:rsidRPr="000851D4">
              <w:rPr>
                <w:rFonts w:ascii="Georgia" w:hAnsi="Georgia"/>
                <w:sz w:val="18"/>
              </w:rPr>
              <w:t>Strict Constructionist</w:t>
            </w:r>
          </w:p>
        </w:tc>
        <w:tc>
          <w:tcPr>
            <w:tcW w:w="11371" w:type="dxa"/>
          </w:tcPr>
          <w:p w:rsidR="009B2AC9" w:rsidRPr="000851D4" w:rsidRDefault="00140FD9" w:rsidP="009B2AC9">
            <w:pPr>
              <w:rPr>
                <w:rFonts w:ascii="Georgia" w:hAnsi="Georgia"/>
              </w:rPr>
            </w:pPr>
            <w:r w:rsidRPr="000851D4">
              <w:rPr>
                <w:rFonts w:ascii="Georgia" w:hAnsi="Georgia"/>
              </w:rPr>
              <w:t xml:space="preserve">D: </w:t>
            </w:r>
          </w:p>
          <w:p w:rsidR="00140FD9" w:rsidRPr="000851D4" w:rsidRDefault="002B5089" w:rsidP="002B5089">
            <w:pPr>
              <w:rPr>
                <w:rFonts w:ascii="Georgia" w:hAnsi="Georgia"/>
              </w:rPr>
            </w:pPr>
            <w:r>
              <w:rPr>
                <w:rFonts w:ascii="Georgia" w:hAnsi="Georgia"/>
              </w:rPr>
              <w:t>Key Advocates</w:t>
            </w:r>
            <w:r w:rsidR="00140FD9" w:rsidRPr="000851D4">
              <w:rPr>
                <w:rFonts w:ascii="Georgia" w:hAnsi="Georgia"/>
              </w:rPr>
              <w:t>:</w:t>
            </w:r>
          </w:p>
        </w:tc>
      </w:tr>
      <w:tr w:rsidR="009B2AC9" w:rsidRPr="000851D4" w:rsidTr="00A1253E">
        <w:tc>
          <w:tcPr>
            <w:tcW w:w="2669" w:type="dxa"/>
          </w:tcPr>
          <w:p w:rsidR="009B2AC9" w:rsidRPr="000851D4" w:rsidRDefault="009B2AC9" w:rsidP="009B2AC9">
            <w:pPr>
              <w:numPr>
                <w:ilvl w:val="0"/>
                <w:numId w:val="3"/>
              </w:numPr>
              <w:rPr>
                <w:rFonts w:ascii="Georgia" w:hAnsi="Georgia"/>
              </w:rPr>
            </w:pPr>
          </w:p>
        </w:tc>
        <w:tc>
          <w:tcPr>
            <w:tcW w:w="11371" w:type="dxa"/>
          </w:tcPr>
          <w:p w:rsidR="009B2AC9" w:rsidRPr="000851D4" w:rsidRDefault="00155EDA" w:rsidP="009B2AC9">
            <w:pPr>
              <w:rPr>
                <w:rFonts w:ascii="Georgia" w:hAnsi="Georgia"/>
              </w:rPr>
            </w:pPr>
            <w:r w:rsidRPr="000851D4">
              <w:rPr>
                <w:rFonts w:ascii="Georgia" w:hAnsi="Georgia"/>
              </w:rPr>
              <w:t>1794 rural Penn. f</w:t>
            </w:r>
            <w:r w:rsidR="009B2AC9" w:rsidRPr="000851D4">
              <w:rPr>
                <w:rFonts w:ascii="Georgia" w:hAnsi="Georgia"/>
              </w:rPr>
              <w:t>armer</w:t>
            </w:r>
            <w:r w:rsidR="006275E2">
              <w:rPr>
                <w:rFonts w:ascii="Georgia" w:hAnsi="Georgia"/>
              </w:rPr>
              <w:t>s</w:t>
            </w:r>
            <w:bookmarkStart w:id="0" w:name="_GoBack"/>
            <w:bookmarkEnd w:id="0"/>
            <w:r w:rsidR="009B2AC9" w:rsidRPr="000851D4">
              <w:rPr>
                <w:rFonts w:ascii="Georgia" w:hAnsi="Georgia"/>
              </w:rPr>
              <w:t xml:space="preserve"> rebelled against the excised tax on whiskey and Washington responded by sending overwhelming forced which demonstrated the power of the new government.</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Federalists Party Beliefs</w:t>
            </w:r>
          </w:p>
        </w:tc>
        <w:tc>
          <w:tcPr>
            <w:tcW w:w="11371" w:type="dxa"/>
          </w:tcPr>
          <w:p w:rsidR="009B2AC9" w:rsidRDefault="00140FD9" w:rsidP="009B2AC9">
            <w:pPr>
              <w:rPr>
                <w:rFonts w:ascii="Georgia" w:hAnsi="Georgia"/>
              </w:rPr>
            </w:pPr>
            <w:r w:rsidRPr="000851D4">
              <w:rPr>
                <w:rFonts w:ascii="Georgia" w:hAnsi="Georgia"/>
              </w:rPr>
              <w:t>List:</w:t>
            </w:r>
          </w:p>
          <w:p w:rsidR="000851D4" w:rsidRDefault="000851D4" w:rsidP="009B2AC9">
            <w:pPr>
              <w:rPr>
                <w:rFonts w:ascii="Georgia" w:hAnsi="Georgia"/>
              </w:rPr>
            </w:pPr>
          </w:p>
          <w:p w:rsidR="000851D4" w:rsidRPr="000851D4" w:rsidRDefault="000851D4" w:rsidP="009B2AC9">
            <w:pPr>
              <w:rPr>
                <w:rFonts w:ascii="Georgia" w:hAnsi="Georgia"/>
              </w:rPr>
            </w:pP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Democratic-Republicans Beliefs</w:t>
            </w:r>
          </w:p>
        </w:tc>
        <w:tc>
          <w:tcPr>
            <w:tcW w:w="11371" w:type="dxa"/>
          </w:tcPr>
          <w:p w:rsidR="009B2AC9" w:rsidRPr="000851D4" w:rsidRDefault="00140FD9" w:rsidP="009B2AC9">
            <w:pPr>
              <w:rPr>
                <w:rFonts w:ascii="Georgia" w:hAnsi="Georgia"/>
              </w:rPr>
            </w:pPr>
            <w:r w:rsidRPr="000851D4">
              <w:rPr>
                <w:rFonts w:ascii="Georgia" w:hAnsi="Georgia"/>
              </w:rPr>
              <w:t>List:</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Bill of Rights</w:t>
            </w:r>
          </w:p>
        </w:tc>
        <w:tc>
          <w:tcPr>
            <w:tcW w:w="11371" w:type="dxa"/>
          </w:tcPr>
          <w:p w:rsidR="009B2AC9" w:rsidRPr="000851D4" w:rsidRDefault="009B2AC9" w:rsidP="009B2AC9">
            <w:pPr>
              <w:rPr>
                <w:rFonts w:ascii="Georgia" w:hAnsi="Georgia"/>
              </w:rPr>
            </w:pPr>
            <w:r w:rsidRPr="000851D4">
              <w:rPr>
                <w:rFonts w:ascii="Georgia" w:hAnsi="Georgia"/>
              </w:rPr>
              <w:t>D:</w:t>
            </w:r>
          </w:p>
          <w:p w:rsidR="00140FD9" w:rsidRPr="000851D4" w:rsidRDefault="00140FD9" w:rsidP="009B2AC9">
            <w:pPr>
              <w:rPr>
                <w:rFonts w:ascii="Georgia" w:hAnsi="Georgia"/>
              </w:rPr>
            </w:pPr>
            <w:r w:rsidRPr="000851D4">
              <w:rPr>
                <w:rFonts w:ascii="Georgia" w:hAnsi="Georgia"/>
              </w:rPr>
              <w:t>S:</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Jay’s Treaty</w:t>
            </w:r>
          </w:p>
        </w:tc>
        <w:tc>
          <w:tcPr>
            <w:tcW w:w="11371" w:type="dxa"/>
          </w:tcPr>
          <w:p w:rsidR="009B2AC9" w:rsidRPr="000851D4" w:rsidRDefault="009B2AC9" w:rsidP="009B2AC9">
            <w:pPr>
              <w:rPr>
                <w:rFonts w:ascii="Georgia" w:hAnsi="Georgia"/>
              </w:rPr>
            </w:pPr>
            <w:r w:rsidRPr="000851D4">
              <w:rPr>
                <w:rFonts w:ascii="Georgia" w:hAnsi="Georgia"/>
              </w:rPr>
              <w:t>D:</w:t>
            </w:r>
          </w:p>
          <w:p w:rsidR="009B2AC9" w:rsidRPr="000851D4" w:rsidRDefault="009B2AC9" w:rsidP="009B2AC9">
            <w:pPr>
              <w:rPr>
                <w:rFonts w:ascii="Georgia" w:hAnsi="Georgia"/>
              </w:rPr>
            </w:pPr>
            <w:r w:rsidRPr="000851D4">
              <w:rPr>
                <w:rFonts w:ascii="Georgia" w:hAnsi="Georgia"/>
              </w:rPr>
              <w:t>S:</w:t>
            </w:r>
          </w:p>
        </w:tc>
      </w:tr>
      <w:tr w:rsidR="009B2AC9" w:rsidRPr="000851D4" w:rsidTr="00A1253E">
        <w:tc>
          <w:tcPr>
            <w:tcW w:w="2669" w:type="dxa"/>
          </w:tcPr>
          <w:p w:rsidR="009B2AC9" w:rsidRPr="000851D4" w:rsidRDefault="009B2AC9" w:rsidP="009B2AC9">
            <w:pPr>
              <w:numPr>
                <w:ilvl w:val="0"/>
                <w:numId w:val="3"/>
              </w:numPr>
              <w:rPr>
                <w:rFonts w:ascii="Georgia" w:hAnsi="Georgia"/>
              </w:rPr>
            </w:pPr>
          </w:p>
        </w:tc>
        <w:tc>
          <w:tcPr>
            <w:tcW w:w="11371" w:type="dxa"/>
          </w:tcPr>
          <w:p w:rsidR="009B2AC9" w:rsidRPr="000851D4" w:rsidRDefault="009B2AC9" w:rsidP="009B2AC9">
            <w:pPr>
              <w:rPr>
                <w:rFonts w:ascii="Georgia" w:hAnsi="Georgia"/>
              </w:rPr>
            </w:pPr>
            <w:r w:rsidRPr="000851D4">
              <w:rPr>
                <w:rFonts w:ascii="Georgia" w:hAnsi="Georgia"/>
                <w:sz w:val="22"/>
              </w:rPr>
              <w:t>Treaty With Spain.  Allowed the US to use the Mississippi River and gave us the right of deposit at New Orleans.</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Genet affair</w:t>
            </w:r>
          </w:p>
        </w:tc>
        <w:tc>
          <w:tcPr>
            <w:tcW w:w="11371" w:type="dxa"/>
          </w:tcPr>
          <w:p w:rsidR="009B2AC9" w:rsidRPr="000851D4" w:rsidRDefault="009B2AC9" w:rsidP="009B2AC9">
            <w:pPr>
              <w:rPr>
                <w:rFonts w:ascii="Georgia" w:hAnsi="Georgia"/>
              </w:rPr>
            </w:pPr>
            <w:r w:rsidRPr="000851D4">
              <w:rPr>
                <w:rFonts w:ascii="Georgia" w:hAnsi="Georgia"/>
              </w:rPr>
              <w:t>D:</w:t>
            </w:r>
          </w:p>
          <w:p w:rsidR="009B2AC9" w:rsidRPr="000851D4" w:rsidRDefault="009B2AC9" w:rsidP="009B2AC9">
            <w:pPr>
              <w:rPr>
                <w:rFonts w:ascii="Georgia" w:hAnsi="Georgia"/>
              </w:rPr>
            </w:pPr>
            <w:r w:rsidRPr="000851D4">
              <w:rPr>
                <w:rFonts w:ascii="Georgia" w:hAnsi="Georgia"/>
              </w:rPr>
              <w:t>S:</w:t>
            </w:r>
          </w:p>
        </w:tc>
      </w:tr>
      <w:tr w:rsidR="009B2AC9" w:rsidRPr="000851D4" w:rsidTr="00A1253E">
        <w:tc>
          <w:tcPr>
            <w:tcW w:w="2669" w:type="dxa"/>
          </w:tcPr>
          <w:p w:rsidR="009B2AC9" w:rsidRPr="000851D4" w:rsidRDefault="009B2AC9" w:rsidP="009B2AC9">
            <w:pPr>
              <w:numPr>
                <w:ilvl w:val="0"/>
                <w:numId w:val="3"/>
              </w:numPr>
              <w:rPr>
                <w:rFonts w:ascii="Georgia" w:hAnsi="Georgia"/>
              </w:rPr>
            </w:pPr>
          </w:p>
        </w:tc>
        <w:tc>
          <w:tcPr>
            <w:tcW w:w="11371" w:type="dxa"/>
          </w:tcPr>
          <w:p w:rsidR="009B2AC9" w:rsidRPr="000851D4" w:rsidRDefault="009B2AC9" w:rsidP="009B2AC9">
            <w:pPr>
              <w:rPr>
                <w:rFonts w:ascii="Georgia" w:hAnsi="Georgia"/>
              </w:rPr>
            </w:pPr>
            <w:r w:rsidRPr="000851D4">
              <w:rPr>
                <w:rFonts w:ascii="Georgia" w:hAnsi="Georgia"/>
                <w:sz w:val="22"/>
              </w:rPr>
              <w:t>Foreign policy philosophy issued by Washington that stated the U.S. would remain neutral in the conflict between France and Britain. This was also the foundation of U.S. foreign policy until the 20</w:t>
            </w:r>
            <w:r w:rsidRPr="000851D4">
              <w:rPr>
                <w:rFonts w:ascii="Georgia" w:hAnsi="Georgia"/>
                <w:sz w:val="22"/>
                <w:vertAlign w:val="superscript"/>
              </w:rPr>
              <w:t>th</w:t>
            </w:r>
            <w:r w:rsidRPr="000851D4">
              <w:rPr>
                <w:rFonts w:ascii="Georgia" w:hAnsi="Georgia"/>
                <w:sz w:val="22"/>
              </w:rPr>
              <w:t xml:space="preserve"> Century.</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sz w:val="22"/>
              </w:rPr>
              <w:t>Washington’s Farewell Address</w:t>
            </w:r>
          </w:p>
        </w:tc>
        <w:tc>
          <w:tcPr>
            <w:tcW w:w="11371" w:type="dxa"/>
          </w:tcPr>
          <w:p w:rsidR="00140FD9" w:rsidRPr="000851D4" w:rsidRDefault="00140FD9" w:rsidP="009B2AC9">
            <w:pPr>
              <w:rPr>
                <w:rFonts w:ascii="Georgia" w:hAnsi="Georgia"/>
              </w:rPr>
            </w:pPr>
            <w:r w:rsidRPr="000851D4">
              <w:rPr>
                <w:rFonts w:ascii="Georgia" w:hAnsi="Georgia"/>
              </w:rPr>
              <w:t>Warnings:</w:t>
            </w:r>
          </w:p>
          <w:p w:rsidR="009B2AC9" w:rsidRDefault="009B2AC9" w:rsidP="009B2AC9">
            <w:pPr>
              <w:rPr>
                <w:rFonts w:ascii="Georgia" w:hAnsi="Georgia"/>
              </w:rPr>
            </w:pPr>
            <w:r w:rsidRPr="000851D4">
              <w:rPr>
                <w:rFonts w:ascii="Georgia" w:hAnsi="Georgia"/>
              </w:rPr>
              <w:t>S:</w:t>
            </w:r>
          </w:p>
          <w:p w:rsidR="000851D4" w:rsidRPr="000851D4" w:rsidRDefault="000851D4" w:rsidP="009B2AC9">
            <w:pPr>
              <w:rPr>
                <w:rFonts w:ascii="Georgia" w:hAnsi="Georgia"/>
              </w:rPr>
            </w:pP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Treaty of Greenville</w:t>
            </w:r>
          </w:p>
        </w:tc>
        <w:tc>
          <w:tcPr>
            <w:tcW w:w="11371" w:type="dxa"/>
          </w:tcPr>
          <w:p w:rsidR="009B2AC9" w:rsidRPr="000851D4" w:rsidRDefault="009B2AC9" w:rsidP="009B2AC9">
            <w:pPr>
              <w:rPr>
                <w:rFonts w:ascii="Georgia" w:hAnsi="Georgia"/>
              </w:rPr>
            </w:pPr>
            <w:r w:rsidRPr="000851D4">
              <w:rPr>
                <w:rFonts w:ascii="Georgia" w:hAnsi="Georgia"/>
              </w:rPr>
              <w:t>D:</w:t>
            </w:r>
          </w:p>
          <w:p w:rsidR="009B2AC9" w:rsidRPr="000851D4" w:rsidRDefault="009B2AC9" w:rsidP="009B2AC9">
            <w:pPr>
              <w:rPr>
                <w:rFonts w:ascii="Georgia" w:hAnsi="Georgia"/>
              </w:rPr>
            </w:pPr>
            <w:r w:rsidRPr="000851D4">
              <w:rPr>
                <w:rFonts w:ascii="Georgia" w:hAnsi="Georgia"/>
              </w:rPr>
              <w:t>S:</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Election of 1796</w:t>
            </w:r>
          </w:p>
        </w:tc>
        <w:tc>
          <w:tcPr>
            <w:tcW w:w="11371" w:type="dxa"/>
          </w:tcPr>
          <w:p w:rsidR="009B2AC9" w:rsidRPr="000851D4" w:rsidRDefault="000851D4" w:rsidP="009B2AC9">
            <w:pPr>
              <w:rPr>
                <w:rFonts w:ascii="Georgia" w:hAnsi="Georgia"/>
              </w:rPr>
            </w:pPr>
            <w:r>
              <w:rPr>
                <w:rFonts w:ascii="Georgia" w:hAnsi="Georgia"/>
              </w:rPr>
              <w:t>Candidates</w:t>
            </w:r>
            <w:r w:rsidR="009B2AC9" w:rsidRPr="000851D4">
              <w:rPr>
                <w:rFonts w:ascii="Georgia" w:hAnsi="Georgia"/>
              </w:rPr>
              <w:t>:</w:t>
            </w:r>
          </w:p>
          <w:p w:rsidR="009B2AC9" w:rsidRPr="000851D4" w:rsidRDefault="000851D4" w:rsidP="009B2AC9">
            <w:pPr>
              <w:rPr>
                <w:rFonts w:ascii="Georgia" w:hAnsi="Georgia"/>
              </w:rPr>
            </w:pPr>
            <w:r>
              <w:rPr>
                <w:rFonts w:ascii="Georgia" w:hAnsi="Georgia"/>
              </w:rPr>
              <w:t>Outcome</w:t>
            </w:r>
            <w:r w:rsidR="009B2AC9" w:rsidRPr="000851D4">
              <w:rPr>
                <w:rFonts w:ascii="Georgia" w:hAnsi="Georgia"/>
              </w:rPr>
              <w:t>:</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Alien and Sedition Acts</w:t>
            </w:r>
          </w:p>
        </w:tc>
        <w:tc>
          <w:tcPr>
            <w:tcW w:w="11371" w:type="dxa"/>
          </w:tcPr>
          <w:p w:rsidR="009B2AC9" w:rsidRPr="000851D4" w:rsidRDefault="009B2AC9" w:rsidP="009B2AC9">
            <w:pPr>
              <w:rPr>
                <w:rFonts w:ascii="Georgia" w:hAnsi="Georgia"/>
              </w:rPr>
            </w:pPr>
            <w:r w:rsidRPr="000851D4">
              <w:rPr>
                <w:rFonts w:ascii="Georgia" w:hAnsi="Georgia"/>
                <w:sz w:val="22"/>
              </w:rPr>
              <w:t>Passed during the Presidency of John Adams, aimed to help the Federalist party and hurt the Democratic Republicans.  The _______ act extended citizenship requirements to 14years – purpose to delay immigrants from becoming citizens  and the _______ act – a person could be fined or imprisoned for speaking against  the US government.   – Highly protested as a violation of the 1</w:t>
            </w:r>
            <w:r w:rsidRPr="000851D4">
              <w:rPr>
                <w:rFonts w:ascii="Georgia" w:hAnsi="Georgia"/>
                <w:sz w:val="22"/>
                <w:vertAlign w:val="superscript"/>
              </w:rPr>
              <w:t>st</w:t>
            </w:r>
            <w:r w:rsidRPr="000851D4">
              <w:rPr>
                <w:rFonts w:ascii="Georgia" w:hAnsi="Georgia"/>
                <w:sz w:val="22"/>
              </w:rPr>
              <w:t xml:space="preserve"> amendment</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XYZ Affair</w:t>
            </w:r>
          </w:p>
          <w:p w:rsidR="009B2AC9" w:rsidRPr="000851D4" w:rsidRDefault="009B2AC9" w:rsidP="009B2AC9">
            <w:pPr>
              <w:rPr>
                <w:rFonts w:ascii="Georgia" w:hAnsi="Georgia"/>
              </w:rPr>
            </w:pPr>
          </w:p>
        </w:tc>
        <w:tc>
          <w:tcPr>
            <w:tcW w:w="11371" w:type="dxa"/>
          </w:tcPr>
          <w:p w:rsidR="009B2AC9" w:rsidRPr="000851D4" w:rsidRDefault="00140FD9" w:rsidP="009B2AC9">
            <w:pPr>
              <w:rPr>
                <w:rFonts w:ascii="Georgia" w:hAnsi="Georgia"/>
              </w:rPr>
            </w:pPr>
            <w:r w:rsidRPr="000851D4">
              <w:rPr>
                <w:rFonts w:ascii="Georgia" w:hAnsi="Georgia"/>
              </w:rPr>
              <w:t>D:</w:t>
            </w:r>
          </w:p>
          <w:p w:rsidR="00140FD9" w:rsidRDefault="00140FD9" w:rsidP="009B2AC9">
            <w:pPr>
              <w:rPr>
                <w:rFonts w:ascii="Georgia" w:hAnsi="Georgia"/>
              </w:rPr>
            </w:pPr>
            <w:r w:rsidRPr="000851D4">
              <w:rPr>
                <w:rFonts w:ascii="Georgia" w:hAnsi="Georgia"/>
              </w:rPr>
              <w:t>S:</w:t>
            </w:r>
          </w:p>
          <w:p w:rsidR="000851D4" w:rsidRPr="000851D4" w:rsidRDefault="000851D4" w:rsidP="009B2AC9">
            <w:pPr>
              <w:rPr>
                <w:rFonts w:ascii="Georgia" w:hAnsi="Georgia"/>
              </w:rPr>
            </w:pPr>
          </w:p>
        </w:tc>
      </w:tr>
      <w:tr w:rsidR="009B2AC9" w:rsidRPr="000851D4" w:rsidTr="00A1253E">
        <w:tc>
          <w:tcPr>
            <w:tcW w:w="2669" w:type="dxa"/>
          </w:tcPr>
          <w:p w:rsidR="009B2AC9" w:rsidRPr="000851D4" w:rsidRDefault="009B2AC9" w:rsidP="009B2AC9">
            <w:pPr>
              <w:numPr>
                <w:ilvl w:val="0"/>
                <w:numId w:val="3"/>
              </w:numPr>
              <w:rPr>
                <w:rFonts w:ascii="Georgia" w:hAnsi="Georgia"/>
              </w:rPr>
            </w:pPr>
          </w:p>
        </w:tc>
        <w:tc>
          <w:tcPr>
            <w:tcW w:w="11371" w:type="dxa"/>
          </w:tcPr>
          <w:p w:rsidR="009B2AC9" w:rsidRPr="000851D4" w:rsidRDefault="009B2AC9" w:rsidP="009B2AC9">
            <w:pPr>
              <w:rPr>
                <w:rFonts w:ascii="Georgia" w:hAnsi="Georgia"/>
              </w:rPr>
            </w:pPr>
            <w:r w:rsidRPr="000851D4">
              <w:rPr>
                <w:rFonts w:ascii="Georgia" w:hAnsi="Georgia"/>
                <w:sz w:val="20"/>
              </w:rPr>
              <w:t>The arguments in response to the Alien and Sedition Acts where Madison and Jefferson stated philosophies of interposition and nullification. States could interpose themselves between the people and the federal govt. if the federal government did something unconstitutional or states could simply nullify laws that they believed unconstitutional.</w:t>
            </w:r>
          </w:p>
        </w:tc>
      </w:tr>
      <w:tr w:rsidR="009B2AC9" w:rsidRPr="000851D4" w:rsidTr="00A1253E">
        <w:tc>
          <w:tcPr>
            <w:tcW w:w="2669" w:type="dxa"/>
          </w:tcPr>
          <w:p w:rsidR="009B2AC9" w:rsidRPr="000851D4" w:rsidRDefault="009B2AC9" w:rsidP="009B2AC9">
            <w:pPr>
              <w:numPr>
                <w:ilvl w:val="0"/>
                <w:numId w:val="3"/>
              </w:numPr>
              <w:rPr>
                <w:rFonts w:ascii="Georgia" w:hAnsi="Georgia"/>
              </w:rPr>
            </w:pPr>
            <w:r w:rsidRPr="000851D4">
              <w:rPr>
                <w:rFonts w:ascii="Georgia" w:hAnsi="Georgia"/>
              </w:rPr>
              <w:t>Midnight judges</w:t>
            </w:r>
          </w:p>
        </w:tc>
        <w:tc>
          <w:tcPr>
            <w:tcW w:w="11371" w:type="dxa"/>
          </w:tcPr>
          <w:p w:rsidR="009B2AC9" w:rsidRPr="000851D4" w:rsidRDefault="00140FD9" w:rsidP="009B2AC9">
            <w:pPr>
              <w:tabs>
                <w:tab w:val="left" w:pos="345"/>
              </w:tabs>
              <w:rPr>
                <w:rFonts w:ascii="Georgia" w:hAnsi="Georgia"/>
              </w:rPr>
            </w:pPr>
            <w:r w:rsidRPr="000851D4">
              <w:rPr>
                <w:rFonts w:ascii="Georgia" w:hAnsi="Georgia"/>
              </w:rPr>
              <w:t xml:space="preserve">D: </w:t>
            </w:r>
          </w:p>
          <w:p w:rsidR="00140FD9" w:rsidRPr="000851D4" w:rsidRDefault="00140FD9" w:rsidP="009B2AC9">
            <w:pPr>
              <w:tabs>
                <w:tab w:val="left" w:pos="345"/>
              </w:tabs>
              <w:rPr>
                <w:rFonts w:ascii="Georgia" w:hAnsi="Georgia"/>
              </w:rPr>
            </w:pPr>
            <w:r w:rsidRPr="000851D4">
              <w:rPr>
                <w:rFonts w:ascii="Georgia" w:hAnsi="Georgia"/>
              </w:rPr>
              <w:t>S:</w:t>
            </w:r>
          </w:p>
        </w:tc>
      </w:tr>
    </w:tbl>
    <w:p w:rsidR="00AB7E42" w:rsidRPr="000851D4" w:rsidRDefault="00AB7E42" w:rsidP="00140FD9">
      <w:pPr>
        <w:rPr>
          <w:rFonts w:ascii="Georgia" w:hAnsi="Georgia"/>
          <w:sz w:val="20"/>
          <w:szCs w:val="20"/>
        </w:rPr>
      </w:pPr>
    </w:p>
    <w:sectPr w:rsidR="00AB7E42" w:rsidRPr="000851D4" w:rsidSect="00AB7E4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2" w:rsidRDefault="00FC2D42">
      <w:r>
        <w:separator/>
      </w:r>
    </w:p>
  </w:endnote>
  <w:endnote w:type="continuationSeparator" w:id="0">
    <w:p w:rsidR="00FC2D42" w:rsidRDefault="00FC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2" w:rsidRDefault="00FC2D42">
      <w:r>
        <w:separator/>
      </w:r>
    </w:p>
  </w:footnote>
  <w:footnote w:type="continuationSeparator" w:id="0">
    <w:p w:rsidR="00FC2D42" w:rsidRDefault="00FC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AB" w:rsidRPr="000851D4" w:rsidRDefault="00D609AB" w:rsidP="00A343A0">
    <w:pPr>
      <w:pStyle w:val="Header"/>
      <w:tabs>
        <w:tab w:val="clear" w:pos="4320"/>
        <w:tab w:val="clear" w:pos="8640"/>
        <w:tab w:val="center" w:pos="720"/>
        <w:tab w:val="right" w:pos="8460"/>
      </w:tabs>
      <w:rPr>
        <w:rFonts w:ascii="Georgia" w:hAnsi="Georgia"/>
        <w:b/>
        <w:szCs w:val="28"/>
      </w:rPr>
    </w:pPr>
    <w:r w:rsidRPr="000851D4">
      <w:rPr>
        <w:rFonts w:ascii="Georgia" w:hAnsi="Georgia"/>
        <w:b/>
        <w:szCs w:val="28"/>
      </w:rPr>
      <w:t>Review Sheet-</w:t>
    </w:r>
    <w:r w:rsidR="00B032CA" w:rsidRPr="000851D4">
      <w:rPr>
        <w:rFonts w:ascii="Georgia" w:hAnsi="Georgia"/>
        <w:b/>
        <w:szCs w:val="28"/>
      </w:rPr>
      <w:t>Unit</w:t>
    </w:r>
    <w:r w:rsidR="00E23FF0" w:rsidRPr="000851D4">
      <w:rPr>
        <w:rFonts w:ascii="Georgia" w:hAnsi="Georgia"/>
        <w:b/>
        <w:szCs w:val="28"/>
      </w:rPr>
      <w:t xml:space="preserve"> 2</w:t>
    </w:r>
    <w:r w:rsidRPr="000851D4">
      <w:rPr>
        <w:rFonts w:ascii="Georgia" w:hAnsi="Georgia"/>
        <w:b/>
        <w:szCs w:val="28"/>
      </w:rPr>
      <w:tab/>
    </w:r>
    <w:r w:rsidRPr="000851D4">
      <w:rPr>
        <w:rFonts w:ascii="Georgia" w:hAnsi="Georgia"/>
        <w:b/>
        <w:szCs w:val="28"/>
      </w:rPr>
      <w:tab/>
      <w:t>Name</w:t>
    </w:r>
    <w:r w:rsidR="00252B03" w:rsidRPr="000851D4">
      <w:rPr>
        <w:rFonts w:ascii="Georgia" w:hAnsi="Georgia"/>
        <w:b/>
        <w:szCs w:val="28"/>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0564"/>
    <w:multiLevelType w:val="multilevel"/>
    <w:tmpl w:val="E93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1505F"/>
    <w:multiLevelType w:val="multilevel"/>
    <w:tmpl w:val="0BB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079A0"/>
    <w:multiLevelType w:val="hybridMultilevel"/>
    <w:tmpl w:val="494E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E6455"/>
    <w:multiLevelType w:val="hybridMultilevel"/>
    <w:tmpl w:val="BDE6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D17D0"/>
    <w:multiLevelType w:val="hybridMultilevel"/>
    <w:tmpl w:val="8CE4958C"/>
    <w:lvl w:ilvl="0" w:tplc="93AE0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42"/>
    <w:rsid w:val="000429BE"/>
    <w:rsid w:val="00050DFF"/>
    <w:rsid w:val="000726D6"/>
    <w:rsid w:val="000851D4"/>
    <w:rsid w:val="00091E48"/>
    <w:rsid w:val="000A67EE"/>
    <w:rsid w:val="000E1667"/>
    <w:rsid w:val="001147FF"/>
    <w:rsid w:val="001347B8"/>
    <w:rsid w:val="00140FD9"/>
    <w:rsid w:val="00155EDA"/>
    <w:rsid w:val="00185F7E"/>
    <w:rsid w:val="001B63AD"/>
    <w:rsid w:val="001F0A43"/>
    <w:rsid w:val="00230B35"/>
    <w:rsid w:val="002471AF"/>
    <w:rsid w:val="00252B03"/>
    <w:rsid w:val="002A1FBC"/>
    <w:rsid w:val="002B5089"/>
    <w:rsid w:val="002B679D"/>
    <w:rsid w:val="002F2169"/>
    <w:rsid w:val="00355440"/>
    <w:rsid w:val="003807FA"/>
    <w:rsid w:val="003836EC"/>
    <w:rsid w:val="00394F04"/>
    <w:rsid w:val="00481FCB"/>
    <w:rsid w:val="004952BD"/>
    <w:rsid w:val="00500ABD"/>
    <w:rsid w:val="0053491F"/>
    <w:rsid w:val="005837D9"/>
    <w:rsid w:val="005C5FD6"/>
    <w:rsid w:val="006038D9"/>
    <w:rsid w:val="006275E2"/>
    <w:rsid w:val="00630A04"/>
    <w:rsid w:val="00687A1A"/>
    <w:rsid w:val="006D484E"/>
    <w:rsid w:val="00740202"/>
    <w:rsid w:val="0076513B"/>
    <w:rsid w:val="007B02E2"/>
    <w:rsid w:val="007C3414"/>
    <w:rsid w:val="0089188B"/>
    <w:rsid w:val="008D589C"/>
    <w:rsid w:val="008D6210"/>
    <w:rsid w:val="008F3EA3"/>
    <w:rsid w:val="009A2F37"/>
    <w:rsid w:val="009B0FFB"/>
    <w:rsid w:val="009B2AC9"/>
    <w:rsid w:val="009B5957"/>
    <w:rsid w:val="009D7DFE"/>
    <w:rsid w:val="00A1253E"/>
    <w:rsid w:val="00A343A0"/>
    <w:rsid w:val="00AB7E42"/>
    <w:rsid w:val="00AC5173"/>
    <w:rsid w:val="00B032CA"/>
    <w:rsid w:val="00B54F22"/>
    <w:rsid w:val="00B61B97"/>
    <w:rsid w:val="00C7536B"/>
    <w:rsid w:val="00CB52E9"/>
    <w:rsid w:val="00CD52AF"/>
    <w:rsid w:val="00CD5A73"/>
    <w:rsid w:val="00CF26A1"/>
    <w:rsid w:val="00D163B6"/>
    <w:rsid w:val="00D27389"/>
    <w:rsid w:val="00D609AB"/>
    <w:rsid w:val="00DB120A"/>
    <w:rsid w:val="00DB74FA"/>
    <w:rsid w:val="00DC0B6F"/>
    <w:rsid w:val="00DC2E64"/>
    <w:rsid w:val="00DC51DD"/>
    <w:rsid w:val="00DD4DDB"/>
    <w:rsid w:val="00DF6617"/>
    <w:rsid w:val="00E23FF0"/>
    <w:rsid w:val="00EB430F"/>
    <w:rsid w:val="00EF1462"/>
    <w:rsid w:val="00F03DAC"/>
    <w:rsid w:val="00F53815"/>
    <w:rsid w:val="00F53F4D"/>
    <w:rsid w:val="00F62B18"/>
    <w:rsid w:val="00FB020F"/>
    <w:rsid w:val="00FC2D42"/>
    <w:rsid w:val="00FC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0830F-B53D-4727-946A-0580A4F2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42"/>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42"/>
    <w:pPr>
      <w:tabs>
        <w:tab w:val="center" w:pos="4320"/>
        <w:tab w:val="right" w:pos="8640"/>
      </w:tabs>
    </w:pPr>
  </w:style>
  <w:style w:type="table" w:styleId="TableGrid">
    <w:name w:val="Table Grid"/>
    <w:basedOn w:val="TableNormal"/>
    <w:rsid w:val="00AB7E4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7E42"/>
    <w:pPr>
      <w:tabs>
        <w:tab w:val="center" w:pos="4320"/>
        <w:tab w:val="right" w:pos="8640"/>
      </w:tabs>
    </w:pPr>
  </w:style>
  <w:style w:type="paragraph" w:styleId="BalloonText">
    <w:name w:val="Balloon Text"/>
    <w:basedOn w:val="Normal"/>
    <w:semiHidden/>
    <w:rsid w:val="009A2F37"/>
    <w:rPr>
      <w:rFonts w:ascii="Tahoma" w:hAnsi="Tahoma" w:cs="Tahoma"/>
      <w:sz w:val="16"/>
      <w:szCs w:val="16"/>
    </w:rPr>
  </w:style>
  <w:style w:type="paragraph" w:styleId="NormalWeb">
    <w:name w:val="Normal (Web)"/>
    <w:basedOn w:val="Normal"/>
    <w:uiPriority w:val="99"/>
    <w:unhideWhenUsed/>
    <w:rsid w:val="00B032C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42867">
      <w:bodyDiv w:val="1"/>
      <w:marLeft w:val="0"/>
      <w:marRight w:val="0"/>
      <w:marTop w:val="0"/>
      <w:marBottom w:val="0"/>
      <w:divBdr>
        <w:top w:val="none" w:sz="0" w:space="0" w:color="auto"/>
        <w:left w:val="none" w:sz="0" w:space="0" w:color="auto"/>
        <w:bottom w:val="none" w:sz="0" w:space="0" w:color="auto"/>
        <w:right w:val="none" w:sz="0" w:space="0" w:color="auto"/>
      </w:divBdr>
      <w:divsChild>
        <w:div w:id="268971652">
          <w:marLeft w:val="300"/>
          <w:marRight w:val="225"/>
          <w:marTop w:val="600"/>
          <w:marBottom w:val="150"/>
          <w:divBdr>
            <w:top w:val="none" w:sz="0" w:space="0" w:color="auto"/>
            <w:left w:val="none" w:sz="0" w:space="0" w:color="auto"/>
            <w:bottom w:val="none" w:sz="0" w:space="0" w:color="auto"/>
            <w:right w:val="none" w:sz="0" w:space="0" w:color="auto"/>
          </w:divBdr>
          <w:divsChild>
            <w:div w:id="467674882">
              <w:marLeft w:val="0"/>
              <w:marRight w:val="0"/>
              <w:marTop w:val="0"/>
              <w:marBottom w:val="0"/>
              <w:divBdr>
                <w:top w:val="none" w:sz="0" w:space="0" w:color="auto"/>
                <w:left w:val="none" w:sz="0" w:space="0" w:color="auto"/>
                <w:bottom w:val="none" w:sz="0" w:space="0" w:color="auto"/>
                <w:right w:val="none" w:sz="0" w:space="0" w:color="auto"/>
              </w:divBdr>
              <w:divsChild>
                <w:div w:id="793525500">
                  <w:marLeft w:val="0"/>
                  <w:marRight w:val="0"/>
                  <w:marTop w:val="0"/>
                  <w:marBottom w:val="0"/>
                  <w:divBdr>
                    <w:top w:val="none" w:sz="0" w:space="0" w:color="auto"/>
                    <w:left w:val="none" w:sz="0" w:space="0" w:color="auto"/>
                    <w:bottom w:val="none" w:sz="0" w:space="0" w:color="auto"/>
                    <w:right w:val="none" w:sz="0" w:space="0" w:color="auto"/>
                  </w:divBdr>
                  <w:divsChild>
                    <w:div w:id="173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4629">
      <w:bodyDiv w:val="1"/>
      <w:marLeft w:val="0"/>
      <w:marRight w:val="0"/>
      <w:marTop w:val="0"/>
      <w:marBottom w:val="0"/>
      <w:divBdr>
        <w:top w:val="none" w:sz="0" w:space="0" w:color="auto"/>
        <w:left w:val="none" w:sz="0" w:space="0" w:color="auto"/>
        <w:bottom w:val="none" w:sz="0" w:space="0" w:color="auto"/>
        <w:right w:val="none" w:sz="0" w:space="0" w:color="auto"/>
      </w:divBdr>
    </w:div>
    <w:div w:id="1638413457">
      <w:bodyDiv w:val="1"/>
      <w:marLeft w:val="0"/>
      <w:marRight w:val="0"/>
      <w:marTop w:val="0"/>
      <w:marBottom w:val="0"/>
      <w:divBdr>
        <w:top w:val="none" w:sz="0" w:space="0" w:color="auto"/>
        <w:left w:val="none" w:sz="0" w:space="0" w:color="auto"/>
        <w:bottom w:val="none" w:sz="0" w:space="0" w:color="auto"/>
        <w:right w:val="none" w:sz="0" w:space="0" w:color="auto"/>
      </w:divBdr>
    </w:div>
    <w:div w:id="1849060657">
      <w:bodyDiv w:val="1"/>
      <w:marLeft w:val="0"/>
      <w:marRight w:val="0"/>
      <w:marTop w:val="0"/>
      <w:marBottom w:val="0"/>
      <w:divBdr>
        <w:top w:val="none" w:sz="0" w:space="0" w:color="auto"/>
        <w:left w:val="none" w:sz="0" w:space="0" w:color="auto"/>
        <w:bottom w:val="none" w:sz="0" w:space="0" w:color="auto"/>
        <w:right w:val="none" w:sz="0" w:space="0" w:color="auto"/>
      </w:divBdr>
      <w:divsChild>
        <w:div w:id="1871382081">
          <w:marLeft w:val="300"/>
          <w:marRight w:val="225"/>
          <w:marTop w:val="600"/>
          <w:marBottom w:val="150"/>
          <w:divBdr>
            <w:top w:val="none" w:sz="0" w:space="0" w:color="auto"/>
            <w:left w:val="none" w:sz="0" w:space="0" w:color="auto"/>
            <w:bottom w:val="none" w:sz="0" w:space="0" w:color="auto"/>
            <w:right w:val="none" w:sz="0" w:space="0" w:color="auto"/>
          </w:divBdr>
          <w:divsChild>
            <w:div w:id="1031690819">
              <w:marLeft w:val="0"/>
              <w:marRight w:val="0"/>
              <w:marTop w:val="0"/>
              <w:marBottom w:val="0"/>
              <w:divBdr>
                <w:top w:val="none" w:sz="0" w:space="0" w:color="auto"/>
                <w:left w:val="none" w:sz="0" w:space="0" w:color="auto"/>
                <w:bottom w:val="none" w:sz="0" w:space="0" w:color="auto"/>
                <w:right w:val="none" w:sz="0" w:space="0" w:color="auto"/>
              </w:divBdr>
              <w:divsChild>
                <w:div w:id="1263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160E-6135-414E-8EE9-781FD339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Goal #</vt:lpstr>
    </vt:vector>
  </TitlesOfParts>
  <Company>WCPSS</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dc:title>
  <dc:creator>WCPSS</dc:creator>
  <cp:lastModifiedBy>Nancy Leininger</cp:lastModifiedBy>
  <cp:revision>7</cp:revision>
  <cp:lastPrinted>2008-09-23T12:01:00Z</cp:lastPrinted>
  <dcterms:created xsi:type="dcterms:W3CDTF">2014-12-08T18:27:00Z</dcterms:created>
  <dcterms:modified xsi:type="dcterms:W3CDTF">2017-12-15T13:07:00Z</dcterms:modified>
</cp:coreProperties>
</file>