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1EB9E5B6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1A</w:t>
            </w:r>
            <w:r w:rsidR="006D6E0D" w:rsidRPr="00685EF6">
              <w:rPr>
                <w:rFonts w:ascii="Georgia" w:hAnsi="Georgia"/>
                <w:b/>
              </w:rPr>
              <w:t xml:space="preserve"> Test – </w:t>
            </w:r>
            <w:r w:rsidR="005A457D">
              <w:rPr>
                <w:rFonts w:ascii="Georgia" w:hAnsi="Georgia"/>
                <w:b/>
              </w:rPr>
              <w:t>Academic</w:t>
            </w:r>
            <w:r w:rsidR="006D6E0D" w:rsidRPr="00685EF6">
              <w:rPr>
                <w:rFonts w:ascii="Georgia" w:hAnsi="Georgia"/>
                <w:b/>
              </w:rPr>
              <w:t xml:space="preserve">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1103509" w14:textId="07F0939C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American Federation of Labor</w:t>
      </w:r>
    </w:p>
    <w:p w14:paraId="05CF4C2D" w14:textId="586EEC84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Changes in the Labor Force</w:t>
      </w:r>
    </w:p>
    <w:p w14:paraId="7CAA0CC5" w14:textId="599987E2" w:rsidR="00B71A20" w:rsidRPr="00DC6701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Granger Laws &amp; Interstate Commerce Commission </w:t>
      </w:r>
    </w:p>
    <w:p w14:paraId="22B8EB23" w14:textId="7098421D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Granger Movement &amp; Populism - similarities</w:t>
      </w:r>
    </w:p>
    <w:p w14:paraId="2B216413" w14:textId="2F9D8910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William Jennings Bryan</w:t>
      </w:r>
    </w:p>
    <w:p w14:paraId="3B08F5E2" w14:textId="71130FF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Affect of industrialization on farm labor</w:t>
      </w:r>
    </w:p>
    <w:p w14:paraId="61CDB5CB" w14:textId="20B9B53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Oil industry</w:t>
      </w:r>
      <w:bookmarkStart w:id="0" w:name="_GoBack"/>
      <w:bookmarkEnd w:id="0"/>
    </w:p>
    <w:p w14:paraId="2BC40CA8" w14:textId="54B7F755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Darwinism</w:t>
      </w:r>
    </w:p>
    <w:p w14:paraId="1B264FB1" w14:textId="5173E81F" w:rsidR="00B71A20" w:rsidRPr="000313CA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0313CA">
        <w:rPr>
          <w:rFonts w:ascii="Georgia" w:hAnsi="Georgia"/>
          <w:i/>
          <w:sz w:val="24"/>
        </w:rPr>
        <w:t>Laissez-faire</w:t>
      </w:r>
      <w:r w:rsidR="000313CA">
        <w:rPr>
          <w:rFonts w:ascii="Georgia" w:hAnsi="Georgia"/>
          <w:sz w:val="24"/>
        </w:rPr>
        <w:t xml:space="preserve"> </w:t>
      </w:r>
      <w:proofErr w:type="spellStart"/>
      <w:r w:rsidR="000313CA">
        <w:rPr>
          <w:rFonts w:ascii="Georgia" w:hAnsi="Georgia"/>
          <w:sz w:val="24"/>
        </w:rPr>
        <w:t>govt</w:t>
      </w:r>
      <w:proofErr w:type="spellEnd"/>
      <w:r w:rsidR="000313CA">
        <w:rPr>
          <w:rFonts w:ascii="Georgia" w:hAnsi="Georgia"/>
          <w:sz w:val="24"/>
        </w:rPr>
        <w:t xml:space="preserve"> regulation</w:t>
      </w:r>
    </w:p>
    <w:p w14:paraId="27CBF7CB" w14:textId="2971FABA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Gospel of Wealth</w:t>
      </w:r>
    </w:p>
    <w:p w14:paraId="56EDECF4" w14:textId="291C4B9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Importance of the Great Railroad Strike of 1877</w:t>
      </w:r>
    </w:p>
    <w:p w14:paraId="00A82E0D" w14:textId="066B33A5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Labor Unions vs Tools of Businesses during labor disputes</w:t>
      </w:r>
    </w:p>
    <w:p w14:paraId="4EFB614B" w14:textId="0ACF53DE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Criticisms of the Gilded Age</w:t>
      </w:r>
    </w:p>
    <w:p w14:paraId="1CD05969" w14:textId="7CC430F7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Meaning of the Gilded Age</w:t>
      </w:r>
    </w:p>
    <w:p w14:paraId="0002C3F3" w14:textId="1E27DEDA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Significance of the Railroads</w:t>
      </w: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313CA"/>
    <w:rsid w:val="000A2F88"/>
    <w:rsid w:val="00235A5A"/>
    <w:rsid w:val="00304A55"/>
    <w:rsid w:val="0034793B"/>
    <w:rsid w:val="005631B5"/>
    <w:rsid w:val="005A457D"/>
    <w:rsid w:val="005B1452"/>
    <w:rsid w:val="00685EF6"/>
    <w:rsid w:val="006D6E0D"/>
    <w:rsid w:val="00780941"/>
    <w:rsid w:val="00880F9E"/>
    <w:rsid w:val="008A5FF4"/>
    <w:rsid w:val="009A22ED"/>
    <w:rsid w:val="00A144A0"/>
    <w:rsid w:val="00A6398A"/>
    <w:rsid w:val="00B71A20"/>
    <w:rsid w:val="00B97A49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2019-02-05T12:15:00Z</dcterms:created>
  <dcterms:modified xsi:type="dcterms:W3CDTF">2019-02-05T12:15:00Z</dcterms:modified>
</cp:coreProperties>
</file>